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D9" w:rsidRDefault="00D94AD9">
      <w:pPr>
        <w:spacing w:line="200" w:lineRule="exact"/>
        <w:rPr>
          <w:sz w:val="20"/>
          <w:szCs w:val="20"/>
        </w:rPr>
      </w:pPr>
    </w:p>
    <w:p w:rsidR="00D94AD9" w:rsidRDefault="00D94AD9">
      <w:pPr>
        <w:spacing w:line="200" w:lineRule="exact"/>
        <w:rPr>
          <w:sz w:val="20"/>
          <w:szCs w:val="20"/>
        </w:rPr>
      </w:pPr>
    </w:p>
    <w:p w:rsidR="00D94AD9" w:rsidRDefault="00825E7A">
      <w:pPr>
        <w:spacing w:line="200" w:lineRule="exact"/>
        <w:rPr>
          <w:sz w:val="20"/>
          <w:szCs w:val="20"/>
        </w:rPr>
      </w:pPr>
      <w:r>
        <w:rPr>
          <w:noProof/>
          <w:sz w:val="20"/>
          <w:szCs w:val="20"/>
          <w:lang w:val="en-GB" w:eastAsia="en-GB"/>
        </w:rPr>
        <w:pict>
          <v:group id="Group 16" o:spid="_x0000_s1026" style="position:absolute;margin-left:44pt;margin-top:120.9pt;width:511.85pt;height:139.85pt;z-index:-251658752;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page" anchory="page"/>
          </v:group>
        </w:pict>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9D74DE" w:rsidP="009D74DE">
      <w:pPr>
        <w:spacing w:line="700" w:lineRule="exact"/>
        <w:ind w:left="567"/>
        <w:rPr>
          <w:rFonts w:cs="Calibri"/>
          <w:sz w:val="60"/>
          <w:szCs w:val="60"/>
        </w:rPr>
      </w:pPr>
      <w:r>
        <w:rPr>
          <w:b/>
          <w:color w:val="FFFFFF"/>
          <w:spacing w:val="9"/>
          <w:sz w:val="60"/>
        </w:rPr>
        <w:t xml:space="preserve">Simple Guide to Universal Credit </w:t>
      </w:r>
    </w:p>
    <w:p w:rsidR="00D94AD9" w:rsidRDefault="00D94AD9">
      <w:pPr>
        <w:spacing w:before="4" w:line="130" w:lineRule="exact"/>
        <w:rPr>
          <w:sz w:val="13"/>
          <w:szCs w:val="13"/>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C24BB" w:rsidRDefault="00DC24BB" w:rsidP="00DC24BB">
      <w:pPr>
        <w:rPr>
          <w:rFonts w:ascii="Arial" w:hAnsi="Arial" w:cs="Arial"/>
          <w:b/>
        </w:rPr>
      </w:pPr>
    </w:p>
    <w:p w:rsidR="009D74DE" w:rsidRDefault="009D74DE" w:rsidP="00DC24BB">
      <w:pPr>
        <w:ind w:left="284" w:right="204"/>
        <w:rPr>
          <w:rFonts w:cs="Calibri"/>
          <w:b/>
          <w:color w:val="7030A0"/>
        </w:rPr>
      </w:pPr>
    </w:p>
    <w:p w:rsidR="00DC24BB" w:rsidRPr="001D6347" w:rsidRDefault="00DC24BB" w:rsidP="001D6347">
      <w:pPr>
        <w:ind w:left="284" w:right="204"/>
        <w:rPr>
          <w:rFonts w:cs="Calibri"/>
          <w:b/>
        </w:rPr>
      </w:pPr>
      <w:r w:rsidRPr="001D6347">
        <w:rPr>
          <w:rFonts w:cs="Calibri"/>
          <w:b/>
        </w:rPr>
        <w:t>What is Universal Credit?</w:t>
      </w:r>
    </w:p>
    <w:p w:rsidR="00DC24BB" w:rsidRPr="00DC24BB" w:rsidRDefault="00DC24BB" w:rsidP="001D6347">
      <w:pPr>
        <w:ind w:left="284" w:right="204"/>
        <w:rPr>
          <w:rFonts w:cs="Calibri"/>
        </w:rPr>
      </w:pPr>
      <w:r w:rsidRPr="00DC24BB">
        <w:rPr>
          <w:rFonts w:cs="Calibri"/>
        </w:rPr>
        <w:t>Universal Credit is intended to streamline and simplify the benefits system and is the biggest change in the welfare system in a generation.</w:t>
      </w:r>
    </w:p>
    <w:p w:rsidR="00DC24BB" w:rsidRPr="00DC24BB" w:rsidRDefault="00DC24BB" w:rsidP="001D6347">
      <w:pPr>
        <w:pStyle w:val="NormalWeb"/>
        <w:spacing w:before="120" w:beforeAutospacing="0" w:after="120" w:afterAutospacing="0"/>
        <w:ind w:left="284" w:right="204"/>
        <w:jc w:val="both"/>
        <w:rPr>
          <w:rFonts w:ascii="Calibri" w:hAnsi="Calibri" w:cs="Calibri"/>
          <w:sz w:val="22"/>
          <w:szCs w:val="22"/>
        </w:rPr>
      </w:pPr>
      <w:r w:rsidRPr="00DC24BB">
        <w:rPr>
          <w:rFonts w:ascii="Calibri" w:hAnsi="Calibri" w:cs="Calibri"/>
          <w:sz w:val="22"/>
          <w:szCs w:val="22"/>
        </w:rPr>
        <w:t>The main differences between Universal Credit (UC) and the current welfare system are:</w:t>
      </w:r>
    </w:p>
    <w:p w:rsidR="00DC24BB" w:rsidRPr="00DC24BB" w:rsidRDefault="00DC24BB" w:rsidP="003F5896">
      <w:pPr>
        <w:pStyle w:val="ListParagraph"/>
        <w:widowControl/>
        <w:numPr>
          <w:ilvl w:val="0"/>
          <w:numId w:val="6"/>
        </w:numPr>
        <w:ind w:right="204"/>
        <w:jc w:val="both"/>
        <w:rPr>
          <w:rFonts w:cs="Calibri"/>
        </w:rPr>
      </w:pPr>
      <w:r w:rsidRPr="00DC24BB">
        <w:rPr>
          <w:rFonts w:cs="Calibri"/>
        </w:rPr>
        <w:t xml:space="preserve">UC will be </w:t>
      </w:r>
      <w:r w:rsidR="00921810">
        <w:rPr>
          <w:rFonts w:cs="Calibri"/>
        </w:rPr>
        <w:t xml:space="preserve">paid </w:t>
      </w:r>
      <w:r w:rsidRPr="00DC24BB">
        <w:rPr>
          <w:rFonts w:cs="Calibri"/>
        </w:rPr>
        <w:t xml:space="preserve">to people </w:t>
      </w:r>
      <w:r w:rsidR="00921810">
        <w:rPr>
          <w:rFonts w:cs="Calibri"/>
        </w:rPr>
        <w:t xml:space="preserve">of working </w:t>
      </w:r>
      <w:r w:rsidR="00985797">
        <w:rPr>
          <w:rFonts w:cs="Calibri"/>
        </w:rPr>
        <w:t>age</w:t>
      </w:r>
      <w:r w:rsidR="00921810">
        <w:rPr>
          <w:rFonts w:cs="Calibri"/>
        </w:rPr>
        <w:t xml:space="preserve"> </w:t>
      </w:r>
      <w:r w:rsidRPr="00DC24BB">
        <w:rPr>
          <w:rFonts w:cs="Calibri"/>
        </w:rPr>
        <w:t xml:space="preserve">who are in work on a low income, as well as to those who are out of work. </w:t>
      </w:r>
    </w:p>
    <w:p w:rsidR="00DC24BB" w:rsidRPr="00921810" w:rsidRDefault="00DC24BB" w:rsidP="00921810">
      <w:pPr>
        <w:pStyle w:val="ListParagraph"/>
        <w:widowControl/>
        <w:numPr>
          <w:ilvl w:val="0"/>
          <w:numId w:val="6"/>
        </w:numPr>
        <w:ind w:right="204"/>
        <w:jc w:val="both"/>
        <w:rPr>
          <w:rFonts w:cs="Calibri"/>
        </w:rPr>
      </w:pPr>
      <w:r w:rsidRPr="00921810">
        <w:rPr>
          <w:rFonts w:cs="Calibri"/>
        </w:rPr>
        <w:t xml:space="preserve">Most people will apply online </w:t>
      </w:r>
      <w:r w:rsidR="00921810" w:rsidRPr="00921810">
        <w:rPr>
          <w:rFonts w:cs="Calibri"/>
        </w:rPr>
        <w:t xml:space="preserve">and have their </w:t>
      </w:r>
      <w:r w:rsidR="003F5896" w:rsidRPr="00921810">
        <w:rPr>
          <w:rFonts w:cs="Calibri"/>
        </w:rPr>
        <w:t>initial verification</w:t>
      </w:r>
      <w:r w:rsidR="00921810" w:rsidRPr="00921810">
        <w:rPr>
          <w:rFonts w:cs="Calibri"/>
        </w:rPr>
        <w:t xml:space="preserve"> and interview with a </w:t>
      </w:r>
      <w:r w:rsidR="00E11A1A" w:rsidRPr="00921810">
        <w:rPr>
          <w:rFonts w:cs="Calibri"/>
        </w:rPr>
        <w:t>work coach</w:t>
      </w:r>
      <w:r w:rsidR="00921810" w:rsidRPr="00921810">
        <w:rPr>
          <w:rFonts w:cs="Calibri"/>
        </w:rPr>
        <w:t xml:space="preserve"> </w:t>
      </w:r>
      <w:r w:rsidR="00E11A1A" w:rsidRPr="00921810">
        <w:rPr>
          <w:rFonts w:cs="Calibri"/>
        </w:rPr>
        <w:t>at their</w:t>
      </w:r>
      <w:r w:rsidR="00E11A1A">
        <w:rPr>
          <w:rFonts w:cs="Calibri"/>
        </w:rPr>
        <w:t xml:space="preserve"> local</w:t>
      </w:r>
      <w:r w:rsidR="001D4C6F">
        <w:rPr>
          <w:rFonts w:cs="Calibri"/>
        </w:rPr>
        <w:t xml:space="preserve"> Job C</w:t>
      </w:r>
      <w:r w:rsidR="00921810" w:rsidRPr="00921810">
        <w:rPr>
          <w:rFonts w:cs="Calibri"/>
        </w:rPr>
        <w:t>entre</w:t>
      </w:r>
      <w:r w:rsidR="001D4C6F">
        <w:rPr>
          <w:rFonts w:cs="Calibri"/>
        </w:rPr>
        <w:t xml:space="preserve"> office</w:t>
      </w:r>
      <w:r w:rsidR="00E11A1A">
        <w:rPr>
          <w:rFonts w:cs="Calibri"/>
        </w:rPr>
        <w:t>.</w:t>
      </w:r>
      <w:r w:rsidR="00921810" w:rsidRPr="00921810">
        <w:rPr>
          <w:rFonts w:cs="Calibri"/>
        </w:rPr>
        <w:t xml:space="preserve"> </w:t>
      </w:r>
      <w:r w:rsidRPr="00B245DD">
        <w:rPr>
          <w:rFonts w:cs="Calibri"/>
        </w:rPr>
        <w:t xml:space="preserve">Thereafter claimants will be expected to deal with </w:t>
      </w:r>
      <w:r w:rsidR="00921810" w:rsidRPr="004357C7">
        <w:rPr>
          <w:rFonts w:cs="Calibri"/>
        </w:rPr>
        <w:t xml:space="preserve"> the  national UC Service  Centre </w:t>
      </w:r>
      <w:r w:rsidRPr="00921810">
        <w:rPr>
          <w:rFonts w:cs="Calibri"/>
        </w:rPr>
        <w:t xml:space="preserve">by telephone </w:t>
      </w:r>
    </w:p>
    <w:p w:rsidR="00DC24BB" w:rsidRPr="00DC24BB" w:rsidRDefault="00DC24BB" w:rsidP="00E11A1A">
      <w:pPr>
        <w:pStyle w:val="ListParagraph"/>
        <w:widowControl/>
        <w:numPr>
          <w:ilvl w:val="0"/>
          <w:numId w:val="6"/>
        </w:numPr>
        <w:ind w:right="204"/>
        <w:jc w:val="both"/>
        <w:rPr>
          <w:rFonts w:cs="Calibri"/>
        </w:rPr>
      </w:pPr>
      <w:r w:rsidRPr="00DC24BB">
        <w:rPr>
          <w:rFonts w:cs="Calibri"/>
        </w:rPr>
        <w:t>Most claimants on low incomes will remain on UC when they first start a new job or increase their part-time hours.</w:t>
      </w:r>
      <w:r w:rsidR="00E11A1A" w:rsidRPr="00E11A1A">
        <w:t xml:space="preserve"> </w:t>
      </w:r>
      <w:r w:rsidR="00E11A1A">
        <w:t xml:space="preserve"> </w:t>
      </w:r>
      <w:r w:rsidR="00E11A1A" w:rsidRPr="00E11A1A">
        <w:rPr>
          <w:rFonts w:cs="Calibri"/>
        </w:rPr>
        <w:t xml:space="preserve">UC </w:t>
      </w:r>
      <w:r w:rsidR="00987660" w:rsidRPr="00E11A1A">
        <w:rPr>
          <w:rFonts w:cs="Calibri"/>
        </w:rPr>
        <w:t>is meant</w:t>
      </w:r>
      <w:r w:rsidR="00E11A1A" w:rsidRPr="00E11A1A">
        <w:rPr>
          <w:rFonts w:cs="Calibri"/>
        </w:rPr>
        <w:t xml:space="preserve"> </w:t>
      </w:r>
      <w:r w:rsidR="00987660" w:rsidRPr="00E11A1A">
        <w:rPr>
          <w:rFonts w:cs="Calibri"/>
        </w:rPr>
        <w:t>to be</w:t>
      </w:r>
      <w:r w:rsidR="00E11A1A" w:rsidRPr="00E11A1A">
        <w:rPr>
          <w:rFonts w:cs="Calibri"/>
        </w:rPr>
        <w:t xml:space="preserve"> responsive, as people on low incomes move in and out of work, they</w:t>
      </w:r>
      <w:r w:rsidR="00E11A1A">
        <w:rPr>
          <w:rFonts w:cs="Calibri"/>
        </w:rPr>
        <w:t xml:space="preserve"> should continue </w:t>
      </w:r>
      <w:r w:rsidR="00987660">
        <w:rPr>
          <w:rFonts w:cs="Calibri"/>
        </w:rPr>
        <w:t xml:space="preserve">to </w:t>
      </w:r>
      <w:r w:rsidR="00987660" w:rsidRPr="00E11A1A">
        <w:rPr>
          <w:rFonts w:cs="Calibri"/>
        </w:rPr>
        <w:t>get</w:t>
      </w:r>
      <w:r w:rsidR="00E11A1A" w:rsidRPr="00E11A1A">
        <w:rPr>
          <w:rFonts w:cs="Calibri"/>
        </w:rPr>
        <w:t xml:space="preserve"> </w:t>
      </w:r>
      <w:r w:rsidR="00987660" w:rsidRPr="00E11A1A">
        <w:rPr>
          <w:rFonts w:cs="Calibri"/>
        </w:rPr>
        <w:t xml:space="preserve">ongoing </w:t>
      </w:r>
      <w:r w:rsidR="00987660">
        <w:rPr>
          <w:rFonts w:cs="Calibri"/>
        </w:rPr>
        <w:t>UC</w:t>
      </w:r>
      <w:r w:rsidR="00E11A1A">
        <w:rPr>
          <w:rFonts w:cs="Calibri"/>
        </w:rPr>
        <w:t xml:space="preserve"> </w:t>
      </w:r>
      <w:r w:rsidR="00E11A1A" w:rsidRPr="00E11A1A">
        <w:rPr>
          <w:rFonts w:cs="Calibri"/>
        </w:rPr>
        <w:t>support – giving people more incentive to work for any period of time that is available.</w:t>
      </w:r>
    </w:p>
    <w:p w:rsidR="00DC24BB" w:rsidRPr="00DC24BB" w:rsidRDefault="00DC24BB" w:rsidP="001D6347">
      <w:pPr>
        <w:pStyle w:val="ListParagraph"/>
        <w:widowControl/>
        <w:numPr>
          <w:ilvl w:val="0"/>
          <w:numId w:val="6"/>
        </w:numPr>
        <w:ind w:right="204"/>
        <w:jc w:val="both"/>
        <w:rPr>
          <w:rFonts w:cs="Calibri"/>
        </w:rPr>
      </w:pPr>
      <w:r w:rsidRPr="00DC24BB">
        <w:rPr>
          <w:rFonts w:cs="Calibri"/>
        </w:rPr>
        <w:t xml:space="preserve">Claimants will receive just one monthly payment in arrears, paid into a bank account in the same way as a monthly salary </w:t>
      </w:r>
    </w:p>
    <w:p w:rsidR="00DC24BB" w:rsidRPr="00DC24BB" w:rsidRDefault="00DC24BB" w:rsidP="001D6347">
      <w:pPr>
        <w:pStyle w:val="ListParagraph"/>
        <w:widowControl/>
        <w:numPr>
          <w:ilvl w:val="0"/>
          <w:numId w:val="6"/>
        </w:numPr>
        <w:ind w:right="204"/>
        <w:jc w:val="both"/>
        <w:rPr>
          <w:rFonts w:cs="Calibri"/>
        </w:rPr>
      </w:pPr>
      <w:r w:rsidRPr="00DC24BB">
        <w:rPr>
          <w:rFonts w:cs="Calibri"/>
        </w:rPr>
        <w:t>Support with housing costs will go direct to the claimant as part of their monthly payment</w:t>
      </w:r>
    </w:p>
    <w:p w:rsidR="00DC24BB" w:rsidRPr="00DC24BB" w:rsidRDefault="00F16343" w:rsidP="001D6347">
      <w:pPr>
        <w:pStyle w:val="ListParagraph"/>
        <w:widowControl/>
        <w:numPr>
          <w:ilvl w:val="0"/>
          <w:numId w:val="6"/>
        </w:numPr>
        <w:ind w:right="204"/>
        <w:jc w:val="both"/>
        <w:rPr>
          <w:rFonts w:cs="Calibri"/>
          <w:b/>
        </w:rPr>
      </w:pPr>
      <w:r>
        <w:rPr>
          <w:rFonts w:cs="Calibri"/>
        </w:rPr>
        <w:t xml:space="preserve">The DWP  not </w:t>
      </w:r>
      <w:r w:rsidR="00B3365F" w:rsidRPr="00DC24BB">
        <w:rPr>
          <w:rFonts w:cs="Calibri"/>
        </w:rPr>
        <w:t>local</w:t>
      </w:r>
      <w:r w:rsidR="00DC24BB" w:rsidRPr="00DC24BB">
        <w:rPr>
          <w:rFonts w:cs="Calibri"/>
        </w:rPr>
        <w:t xml:space="preserve"> Authorities will be responsible for the administration of </w:t>
      </w:r>
      <w:r>
        <w:rPr>
          <w:rFonts w:cs="Calibri"/>
        </w:rPr>
        <w:t xml:space="preserve"> UC </w:t>
      </w:r>
      <w:r w:rsidR="00DC24BB" w:rsidRPr="00DC24BB">
        <w:rPr>
          <w:rFonts w:cs="Calibri"/>
        </w:rPr>
        <w:t>housing costs support</w:t>
      </w:r>
    </w:p>
    <w:p w:rsidR="00DC24BB" w:rsidRPr="00DC24BB" w:rsidRDefault="00DC24BB" w:rsidP="001D6347">
      <w:pPr>
        <w:ind w:left="284" w:right="204"/>
        <w:rPr>
          <w:rFonts w:cs="Calibri"/>
          <w:b/>
          <w:i/>
        </w:rPr>
      </w:pPr>
    </w:p>
    <w:p w:rsidR="00DC24BB" w:rsidRPr="001D6347" w:rsidRDefault="00DC24BB" w:rsidP="001D6347">
      <w:pPr>
        <w:pStyle w:val="BodyTextIndent"/>
        <w:ind w:left="284" w:right="204"/>
        <w:rPr>
          <w:rFonts w:cs="Calibri"/>
          <w:b/>
          <w:i/>
        </w:rPr>
      </w:pPr>
      <w:r w:rsidRPr="001D6347">
        <w:rPr>
          <w:rFonts w:cs="Calibri"/>
          <w:b/>
        </w:rPr>
        <w:t>When will this start</w:t>
      </w:r>
      <w:r w:rsidR="003F5896">
        <w:rPr>
          <w:rFonts w:cs="Calibri"/>
          <w:b/>
        </w:rPr>
        <w:t xml:space="preserve"> In </w:t>
      </w:r>
      <w:r w:rsidR="00E11A1A">
        <w:rPr>
          <w:rFonts w:cs="Calibri"/>
          <w:b/>
        </w:rPr>
        <w:t>Tower Hamlets?</w:t>
      </w:r>
    </w:p>
    <w:p w:rsidR="0061140F" w:rsidRPr="0061140F" w:rsidRDefault="00985797">
      <w:pPr>
        <w:pStyle w:val="BodyTextIndent"/>
        <w:widowControl/>
        <w:numPr>
          <w:ilvl w:val="0"/>
          <w:numId w:val="7"/>
        </w:numPr>
        <w:spacing w:after="0"/>
        <w:ind w:right="204"/>
        <w:rPr>
          <w:rFonts w:cs="Calibri"/>
          <w:i/>
        </w:rPr>
      </w:pPr>
      <w:r>
        <w:rPr>
          <w:rFonts w:cs="Calibri"/>
        </w:rPr>
        <w:t xml:space="preserve">The national roll out for ‘single’ claimant began in 2013 </w:t>
      </w:r>
      <w:r w:rsidR="00C3518B">
        <w:rPr>
          <w:rFonts w:cs="Calibri"/>
        </w:rPr>
        <w:t>and</w:t>
      </w:r>
      <w:r w:rsidR="00987660">
        <w:rPr>
          <w:rFonts w:cs="Calibri"/>
        </w:rPr>
        <w:t xml:space="preserve"> </w:t>
      </w:r>
      <w:r>
        <w:rPr>
          <w:rFonts w:cs="Calibri"/>
        </w:rPr>
        <w:t xml:space="preserve">is </w:t>
      </w:r>
      <w:r w:rsidR="00C3518B">
        <w:rPr>
          <w:rFonts w:cs="Calibri"/>
        </w:rPr>
        <w:t>gradually</w:t>
      </w:r>
      <w:r w:rsidR="00987660">
        <w:rPr>
          <w:rFonts w:cs="Calibri"/>
        </w:rPr>
        <w:t xml:space="preserve"> </w:t>
      </w:r>
      <w:r>
        <w:rPr>
          <w:rFonts w:cs="Calibri"/>
        </w:rPr>
        <w:t>being introduced on a postcode basis for new claimants</w:t>
      </w:r>
      <w:r w:rsidR="00987660">
        <w:rPr>
          <w:rFonts w:cs="Calibri"/>
        </w:rPr>
        <w:t>.  However o</w:t>
      </w:r>
      <w:r>
        <w:rPr>
          <w:rFonts w:cs="Calibri"/>
        </w:rPr>
        <w:t xml:space="preserve">nly some new claimants are in new system (those who meet </w:t>
      </w:r>
      <w:r w:rsidR="00825E7A" w:rsidRPr="00825E7A">
        <w:rPr>
          <w:rFonts w:cs="Calibri"/>
          <w:b/>
        </w:rPr>
        <w:t>gateway conditions-</w:t>
      </w:r>
      <w:r>
        <w:rPr>
          <w:rFonts w:cs="Calibri"/>
        </w:rPr>
        <w:t xml:space="preserve"> which vary by postcode).</w:t>
      </w:r>
    </w:p>
    <w:p w:rsidR="0061140F" w:rsidRDefault="00987660">
      <w:pPr>
        <w:pStyle w:val="BodyTextIndent"/>
        <w:widowControl/>
        <w:numPr>
          <w:ilvl w:val="0"/>
          <w:numId w:val="7"/>
        </w:numPr>
        <w:spacing w:after="0"/>
        <w:ind w:right="204"/>
        <w:rPr>
          <w:rFonts w:cs="Calibri"/>
          <w:i/>
        </w:rPr>
      </w:pPr>
      <w:r>
        <w:rPr>
          <w:rFonts w:cs="Calibri"/>
        </w:rPr>
        <w:t>I</w:t>
      </w:r>
      <w:r w:rsidR="00985797">
        <w:rPr>
          <w:rFonts w:cs="Calibri"/>
        </w:rPr>
        <w:t xml:space="preserve">n Tower Hamlets the  first tranche  for new  single claimants  in  EI , E14 and E3  postcodes   will start on 2nd March 2015 .  </w:t>
      </w:r>
      <w:r>
        <w:rPr>
          <w:rFonts w:cs="Calibri"/>
        </w:rPr>
        <w:t xml:space="preserve">The </w:t>
      </w:r>
      <w:r w:rsidR="00985797">
        <w:rPr>
          <w:rFonts w:cs="Calibri"/>
        </w:rPr>
        <w:t xml:space="preserve">gateway </w:t>
      </w:r>
      <w:r w:rsidR="00825E7A" w:rsidRPr="00825E7A">
        <w:rPr>
          <w:rFonts w:cs="Calibri"/>
        </w:rPr>
        <w:t xml:space="preserve"> conditions</w:t>
      </w:r>
      <w:r w:rsidR="00C3518B">
        <w:rPr>
          <w:rFonts w:cs="Calibri"/>
        </w:rPr>
        <w:t xml:space="preserve">, </w:t>
      </w:r>
      <w:r w:rsidR="006427D2">
        <w:rPr>
          <w:rFonts w:cs="Calibri"/>
        </w:rPr>
        <w:t xml:space="preserve"> as detailed  below</w:t>
      </w:r>
      <w:r w:rsidR="00C3518B">
        <w:rPr>
          <w:rFonts w:cs="Calibri"/>
        </w:rPr>
        <w:t xml:space="preserve">, </w:t>
      </w:r>
      <w:r w:rsidR="006427D2">
        <w:rPr>
          <w:rFonts w:cs="Calibri"/>
        </w:rPr>
        <w:t xml:space="preserve"> </w:t>
      </w:r>
      <w:r w:rsidR="00985797">
        <w:rPr>
          <w:rFonts w:cs="Calibri"/>
          <w:b/>
        </w:rPr>
        <w:t xml:space="preserve"> </w:t>
      </w:r>
      <w:r w:rsidR="00985797">
        <w:rPr>
          <w:rFonts w:cs="Calibri"/>
        </w:rPr>
        <w:t>includ</w:t>
      </w:r>
      <w:r>
        <w:rPr>
          <w:rFonts w:cs="Calibri"/>
        </w:rPr>
        <w:t xml:space="preserve">e </w:t>
      </w:r>
      <w:r w:rsidR="00894769">
        <w:rPr>
          <w:rFonts w:cs="Calibri"/>
        </w:rPr>
        <w:t xml:space="preserve"> being a single  British citizen   with </w:t>
      </w:r>
      <w:r>
        <w:rPr>
          <w:rFonts w:cs="Calibri"/>
        </w:rPr>
        <w:t>n</w:t>
      </w:r>
      <w:r w:rsidR="00985797">
        <w:rPr>
          <w:rFonts w:cs="Calibri"/>
        </w:rPr>
        <w:t xml:space="preserve">o dependents  and an upper age limit  of 60 years and 6 months </w:t>
      </w:r>
    </w:p>
    <w:p w:rsidR="00DC24BB" w:rsidRPr="00DC24BB" w:rsidRDefault="00DC24BB" w:rsidP="001D6347">
      <w:pPr>
        <w:pStyle w:val="BodyTextIndent"/>
        <w:widowControl/>
        <w:numPr>
          <w:ilvl w:val="0"/>
          <w:numId w:val="7"/>
        </w:numPr>
        <w:spacing w:after="0"/>
        <w:ind w:right="204"/>
        <w:rPr>
          <w:rFonts w:cs="Calibri"/>
          <w:i/>
        </w:rPr>
      </w:pPr>
      <w:r w:rsidRPr="00DC24BB">
        <w:rPr>
          <w:rFonts w:cs="Calibri"/>
        </w:rPr>
        <w:t xml:space="preserve">Tower Hamlets is one of six London boroughs in </w:t>
      </w:r>
      <w:r w:rsidR="00480D21">
        <w:rPr>
          <w:rFonts w:cs="Calibri"/>
        </w:rPr>
        <w:t xml:space="preserve">the first </w:t>
      </w:r>
      <w:r w:rsidRPr="00DC24BB">
        <w:rPr>
          <w:rFonts w:cs="Calibri"/>
        </w:rPr>
        <w:t xml:space="preserve">tranche along with Barnet, Brent, Hounslow, Wandsworth and Hammersmith &amp; Fulham. </w:t>
      </w:r>
    </w:p>
    <w:p w:rsidR="00DC24BB" w:rsidRPr="00DC24BB" w:rsidRDefault="00DC24BB" w:rsidP="001D6347">
      <w:pPr>
        <w:pStyle w:val="BodyTextIndent"/>
        <w:ind w:left="284" w:right="204"/>
        <w:rPr>
          <w:rFonts w:cs="Calibri"/>
          <w:i/>
        </w:rPr>
      </w:pPr>
    </w:p>
    <w:p w:rsidR="00E11A1A" w:rsidRDefault="00DC24BB" w:rsidP="001D6347">
      <w:pPr>
        <w:pStyle w:val="BodyTextIndent"/>
        <w:ind w:left="284" w:right="204"/>
        <w:rPr>
          <w:rFonts w:cs="Calibri"/>
          <w:b/>
          <w:i/>
        </w:rPr>
      </w:pPr>
      <w:r w:rsidRPr="001D6347">
        <w:rPr>
          <w:rFonts w:cs="Calibri"/>
          <w:b/>
        </w:rPr>
        <w:t>Who will this affect?</w:t>
      </w:r>
      <w:r w:rsidR="003F5896">
        <w:rPr>
          <w:rFonts w:cs="Calibri"/>
          <w:b/>
        </w:rPr>
        <w:t xml:space="preserve">  </w:t>
      </w:r>
      <w:r w:rsidR="00E11A1A">
        <w:rPr>
          <w:rFonts w:cs="Calibri"/>
          <w:b/>
        </w:rPr>
        <w:t xml:space="preserve">- UC Gateway conditions </w:t>
      </w:r>
    </w:p>
    <w:p w:rsidR="00DC24BB" w:rsidRDefault="00DC24BB" w:rsidP="001D6347">
      <w:pPr>
        <w:pStyle w:val="BodyTextIndent"/>
        <w:ind w:left="284" w:right="204"/>
        <w:rPr>
          <w:rFonts w:cs="Calibri"/>
        </w:rPr>
      </w:pPr>
      <w:r w:rsidRPr="00DC24BB">
        <w:rPr>
          <w:rFonts w:cs="Calibri"/>
        </w:rPr>
        <w:t>At this stage of the roll out, it will</w:t>
      </w:r>
      <w:r w:rsidR="00480D21">
        <w:rPr>
          <w:rFonts w:cs="Calibri"/>
        </w:rPr>
        <w:t xml:space="preserve"> </w:t>
      </w:r>
      <w:r w:rsidR="003F5896">
        <w:rPr>
          <w:rFonts w:cs="Calibri"/>
        </w:rPr>
        <w:t xml:space="preserve">only </w:t>
      </w:r>
      <w:r w:rsidR="003F5896" w:rsidRPr="00DC24BB">
        <w:rPr>
          <w:rFonts w:cs="Calibri"/>
        </w:rPr>
        <w:t>affect</w:t>
      </w:r>
      <w:r w:rsidRPr="00DC24BB">
        <w:rPr>
          <w:rFonts w:cs="Calibri"/>
        </w:rPr>
        <w:t xml:space="preserve"> </w:t>
      </w:r>
      <w:r w:rsidRPr="00DC24BB">
        <w:rPr>
          <w:rFonts w:cs="Calibri"/>
          <w:u w:val="single"/>
        </w:rPr>
        <w:t>new single claimants</w:t>
      </w:r>
      <w:r w:rsidR="006427D2">
        <w:rPr>
          <w:rFonts w:cs="Calibri"/>
          <w:u w:val="single"/>
        </w:rPr>
        <w:t xml:space="preserve"> , </w:t>
      </w:r>
      <w:r w:rsidR="00480D21">
        <w:rPr>
          <w:rFonts w:cs="Calibri"/>
        </w:rPr>
        <w:t xml:space="preserve">who would  normally  have applied  for JSA </w:t>
      </w:r>
      <w:r w:rsidRPr="00DC24BB">
        <w:rPr>
          <w:rFonts w:cs="Calibri"/>
        </w:rPr>
        <w:t xml:space="preserve">, including those eligible for housing </w:t>
      </w:r>
      <w:r w:rsidR="00480D21">
        <w:rPr>
          <w:rFonts w:cs="Calibri"/>
        </w:rPr>
        <w:t xml:space="preserve">costs </w:t>
      </w:r>
      <w:r w:rsidR="00E11A1A">
        <w:rPr>
          <w:rFonts w:cs="Calibri"/>
        </w:rPr>
        <w:t>.</w:t>
      </w:r>
      <w:r w:rsidR="00F16343">
        <w:rPr>
          <w:rFonts w:cs="Calibri"/>
        </w:rPr>
        <w:t xml:space="preserve"> </w:t>
      </w:r>
      <w:r w:rsidRPr="00DC24BB">
        <w:rPr>
          <w:rFonts w:cs="Calibri"/>
        </w:rPr>
        <w:t>I</w:t>
      </w:r>
      <w:r w:rsidR="00F16343">
        <w:rPr>
          <w:rFonts w:cs="Calibri"/>
        </w:rPr>
        <w:t xml:space="preserve">n </w:t>
      </w:r>
      <w:r w:rsidR="00E11A1A">
        <w:rPr>
          <w:rFonts w:cs="Calibri"/>
        </w:rPr>
        <w:t>the initial</w:t>
      </w:r>
      <w:r w:rsidR="00F16343">
        <w:rPr>
          <w:rFonts w:cs="Calibri"/>
        </w:rPr>
        <w:t xml:space="preserve"> roll </w:t>
      </w:r>
      <w:r w:rsidR="00E11A1A">
        <w:rPr>
          <w:rFonts w:cs="Calibri"/>
        </w:rPr>
        <w:t>out in</w:t>
      </w:r>
      <w:r w:rsidR="00F16343">
        <w:rPr>
          <w:rFonts w:cs="Calibri"/>
        </w:rPr>
        <w:t xml:space="preserve"> </w:t>
      </w:r>
      <w:r w:rsidR="00E11A1A">
        <w:rPr>
          <w:rFonts w:cs="Calibri"/>
        </w:rPr>
        <w:t>Tower Hamlets</w:t>
      </w:r>
      <w:r w:rsidR="00F16343">
        <w:rPr>
          <w:rFonts w:cs="Calibri"/>
        </w:rPr>
        <w:t xml:space="preserve"> </w:t>
      </w:r>
      <w:r w:rsidR="00825E7A" w:rsidRPr="00825E7A">
        <w:rPr>
          <w:rFonts w:cs="Calibri"/>
          <w:b/>
        </w:rPr>
        <w:t>it will not apply to</w:t>
      </w:r>
      <w:r w:rsidRPr="00DC24BB">
        <w:rPr>
          <w:rFonts w:cs="Calibri"/>
        </w:rPr>
        <w:t>:</w:t>
      </w:r>
    </w:p>
    <w:p w:rsidR="00E11A1A" w:rsidRDefault="00F16343" w:rsidP="001D6347">
      <w:pPr>
        <w:pStyle w:val="BodyTextIndent"/>
        <w:widowControl/>
        <w:numPr>
          <w:ilvl w:val="0"/>
          <w:numId w:val="8"/>
        </w:numPr>
        <w:spacing w:after="0"/>
        <w:ind w:right="204"/>
        <w:rPr>
          <w:rFonts w:cs="Calibri"/>
          <w:i/>
        </w:rPr>
      </w:pPr>
      <w:r>
        <w:rPr>
          <w:rFonts w:cs="Calibri"/>
          <w:i/>
        </w:rPr>
        <w:t xml:space="preserve">Residents in E2  postcode  </w:t>
      </w:r>
      <w:r w:rsidR="00E11A1A">
        <w:rPr>
          <w:rFonts w:cs="Calibri"/>
          <w:i/>
        </w:rPr>
        <w:t>(</w:t>
      </w:r>
      <w:r>
        <w:rPr>
          <w:rFonts w:cs="Calibri"/>
          <w:i/>
        </w:rPr>
        <w:t xml:space="preserve">as </w:t>
      </w:r>
      <w:r w:rsidR="00E11A1A">
        <w:rPr>
          <w:rFonts w:cs="Calibri"/>
          <w:i/>
        </w:rPr>
        <w:t xml:space="preserve">they are in </w:t>
      </w:r>
      <w:r w:rsidR="00365C07">
        <w:rPr>
          <w:rFonts w:cs="Calibri"/>
          <w:i/>
        </w:rPr>
        <w:t xml:space="preserve"> Hackney </w:t>
      </w:r>
      <w:r w:rsidR="00E11A1A">
        <w:rPr>
          <w:rFonts w:cs="Calibri"/>
          <w:i/>
        </w:rPr>
        <w:t xml:space="preserve"> JCP  district )</w:t>
      </w:r>
      <w:r w:rsidR="00EC5512">
        <w:rPr>
          <w:rFonts w:cs="Calibri"/>
          <w:i/>
        </w:rPr>
        <w:t xml:space="preserve"> </w:t>
      </w:r>
    </w:p>
    <w:p w:rsidR="006427D2" w:rsidRDefault="006427D2" w:rsidP="006427D2">
      <w:pPr>
        <w:pStyle w:val="BodyTextIndent"/>
        <w:widowControl/>
        <w:numPr>
          <w:ilvl w:val="0"/>
          <w:numId w:val="8"/>
        </w:numPr>
        <w:spacing w:after="0"/>
        <w:ind w:right="204"/>
        <w:rPr>
          <w:rFonts w:cs="Calibri"/>
          <w:i/>
        </w:rPr>
      </w:pPr>
      <w:r w:rsidRPr="006427D2">
        <w:rPr>
          <w:rFonts w:cs="Calibri"/>
          <w:i/>
        </w:rPr>
        <w:t xml:space="preserve">Couples </w:t>
      </w:r>
      <w:r>
        <w:rPr>
          <w:rFonts w:cs="Calibri"/>
          <w:i/>
        </w:rPr>
        <w:t xml:space="preserve">or </w:t>
      </w:r>
      <w:r w:rsidRPr="006427D2">
        <w:rPr>
          <w:rFonts w:cs="Calibri"/>
          <w:i/>
        </w:rPr>
        <w:t xml:space="preserve">people with dependent children </w:t>
      </w:r>
      <w:r w:rsidR="00894769">
        <w:rPr>
          <w:rFonts w:cs="Calibri"/>
          <w:i/>
        </w:rPr>
        <w:t xml:space="preserve">. </w:t>
      </w:r>
      <w:r>
        <w:rPr>
          <w:rFonts w:cs="Calibri"/>
          <w:i/>
        </w:rPr>
        <w:t xml:space="preserve"> who </w:t>
      </w:r>
      <w:r w:rsidRPr="006427D2">
        <w:rPr>
          <w:rFonts w:cs="Calibri"/>
          <w:i/>
        </w:rPr>
        <w:t>are excluded from the UC ‘single’ claimant gateway for national roll out</w:t>
      </w:r>
    </w:p>
    <w:p w:rsidR="00987660" w:rsidRPr="00987660" w:rsidRDefault="00987660" w:rsidP="00987660">
      <w:pPr>
        <w:pStyle w:val="BodyTextIndent"/>
        <w:widowControl/>
        <w:numPr>
          <w:ilvl w:val="0"/>
          <w:numId w:val="8"/>
        </w:numPr>
        <w:ind w:right="204"/>
        <w:rPr>
          <w:rFonts w:cs="Calibri"/>
          <w:i/>
        </w:rPr>
      </w:pPr>
      <w:r>
        <w:rPr>
          <w:rFonts w:cs="Calibri"/>
          <w:i/>
        </w:rPr>
        <w:t xml:space="preserve">Anyone </w:t>
      </w:r>
      <w:r w:rsidRPr="00987660">
        <w:rPr>
          <w:rFonts w:cs="Calibri"/>
          <w:i/>
        </w:rPr>
        <w:t xml:space="preserve">awaiting a decision on a claim for ESA,  JSA, IS, Child Tax Credit (CTC), Working Tax Credit (WTC) or Housing Benefit (HB). </w:t>
      </w:r>
    </w:p>
    <w:p w:rsidR="006427D2" w:rsidRPr="006427D2" w:rsidRDefault="00987660" w:rsidP="006427D2">
      <w:pPr>
        <w:pStyle w:val="ListParagraph"/>
        <w:numPr>
          <w:ilvl w:val="0"/>
          <w:numId w:val="8"/>
        </w:numPr>
        <w:rPr>
          <w:rFonts w:cs="Calibri"/>
          <w:i/>
        </w:rPr>
      </w:pPr>
      <w:r w:rsidRPr="006427D2">
        <w:rPr>
          <w:rFonts w:cs="Calibri"/>
          <w:i/>
        </w:rPr>
        <w:t xml:space="preserve">Anyone awaiting the outcome of an application to revise a decision of non-entitlement to ESA, old rules JSA, IS and HB. </w:t>
      </w:r>
      <w:r w:rsidR="006427D2" w:rsidRPr="006427D2">
        <w:rPr>
          <w:rFonts w:cs="Calibri"/>
          <w:i/>
        </w:rPr>
        <w:t>or in the mandatory reconsideration period.</w:t>
      </w:r>
    </w:p>
    <w:p w:rsidR="00A6611D" w:rsidRDefault="00985797">
      <w:pPr>
        <w:pStyle w:val="BodyTextIndent"/>
        <w:widowControl/>
        <w:numPr>
          <w:ilvl w:val="0"/>
          <w:numId w:val="8"/>
        </w:numPr>
        <w:spacing w:after="0"/>
        <w:ind w:right="204"/>
        <w:rPr>
          <w:rFonts w:cs="Calibri"/>
          <w:i/>
        </w:rPr>
      </w:pPr>
      <w:r>
        <w:rPr>
          <w:rFonts w:cs="Calibri"/>
          <w:i/>
        </w:rPr>
        <w:t xml:space="preserve">Anyone  </w:t>
      </w:r>
      <w:r w:rsidR="006427D2">
        <w:rPr>
          <w:rFonts w:cs="Calibri"/>
          <w:i/>
        </w:rPr>
        <w:t xml:space="preserve"> appealing or </w:t>
      </w:r>
      <w:r>
        <w:rPr>
          <w:rFonts w:cs="Calibri"/>
          <w:i/>
        </w:rPr>
        <w:t xml:space="preserve">awaiting a decision outcome of an appeal against non-entitlement to old rules ESA, old rules JSA and IS. anyone, </w:t>
      </w:r>
    </w:p>
    <w:p w:rsidR="0061140F" w:rsidRDefault="00987660">
      <w:pPr>
        <w:pStyle w:val="BodyTextIndent"/>
        <w:widowControl/>
        <w:numPr>
          <w:ilvl w:val="0"/>
          <w:numId w:val="8"/>
        </w:numPr>
        <w:spacing w:after="0"/>
        <w:ind w:right="204"/>
        <w:rPr>
          <w:rFonts w:cs="Calibri"/>
          <w:i/>
        </w:rPr>
      </w:pPr>
      <w:r>
        <w:rPr>
          <w:rFonts w:cs="Calibri"/>
          <w:i/>
        </w:rPr>
        <w:t xml:space="preserve">Anyone </w:t>
      </w:r>
      <w:r w:rsidRPr="00987660">
        <w:rPr>
          <w:rFonts w:cs="Calibri"/>
          <w:i/>
        </w:rPr>
        <w:t xml:space="preserve">receiving </w:t>
      </w:r>
      <w:r w:rsidR="00894769">
        <w:rPr>
          <w:rFonts w:cs="Calibri"/>
          <w:i/>
        </w:rPr>
        <w:t xml:space="preserve"> </w:t>
      </w:r>
      <w:r w:rsidR="00894769" w:rsidRPr="00987660">
        <w:rPr>
          <w:rFonts w:cs="Calibri"/>
          <w:i/>
        </w:rPr>
        <w:t>Disability</w:t>
      </w:r>
      <w:r w:rsidRPr="00987660">
        <w:rPr>
          <w:rFonts w:cs="Calibri"/>
          <w:i/>
        </w:rPr>
        <w:t xml:space="preserve"> Living Allowance (DLA), </w:t>
      </w:r>
      <w:r w:rsidR="006427D2">
        <w:rPr>
          <w:rFonts w:cs="Calibri"/>
          <w:i/>
        </w:rPr>
        <w:t xml:space="preserve">or </w:t>
      </w:r>
      <w:r w:rsidRPr="00987660">
        <w:rPr>
          <w:rFonts w:cs="Calibri"/>
          <w:i/>
        </w:rPr>
        <w:t>Personal Independence Payment (PIP)</w:t>
      </w:r>
      <w:r w:rsidR="00894769" w:rsidRPr="00894769">
        <w:t xml:space="preserve"> </w:t>
      </w:r>
      <w:r w:rsidR="00894769">
        <w:t xml:space="preserve">or </w:t>
      </w:r>
      <w:r w:rsidR="00894769" w:rsidRPr="00894769">
        <w:rPr>
          <w:rFonts w:cs="Calibri"/>
          <w:i/>
        </w:rPr>
        <w:t>Employment and Support Allowance (ESA)</w:t>
      </w:r>
    </w:p>
    <w:p w:rsidR="0061140F" w:rsidRDefault="006427D2">
      <w:pPr>
        <w:pStyle w:val="BodyTextIndent"/>
        <w:widowControl/>
        <w:numPr>
          <w:ilvl w:val="0"/>
          <w:numId w:val="8"/>
        </w:numPr>
        <w:spacing w:after="0"/>
        <w:ind w:right="204"/>
        <w:rPr>
          <w:rFonts w:cs="Calibri"/>
        </w:rPr>
      </w:pPr>
      <w:r>
        <w:rPr>
          <w:rFonts w:cs="Calibri"/>
        </w:rPr>
        <w:t xml:space="preserve">Anyone </w:t>
      </w:r>
      <w:r w:rsidR="00DC24BB" w:rsidRPr="00DC24BB">
        <w:rPr>
          <w:rFonts w:cs="Calibri"/>
        </w:rPr>
        <w:t>who ha</w:t>
      </w:r>
      <w:r>
        <w:rPr>
          <w:rFonts w:cs="Calibri"/>
        </w:rPr>
        <w:t>s</w:t>
      </w:r>
      <w:r w:rsidR="00DC24BB" w:rsidRPr="00DC24BB">
        <w:rPr>
          <w:rFonts w:cs="Calibri"/>
        </w:rPr>
        <w:t xml:space="preserve"> left the UK for a continuous period of more than four weeks in the last two years (habitual resident test).</w:t>
      </w:r>
    </w:p>
    <w:p w:rsidR="00DC24BB" w:rsidRPr="00DC24BB" w:rsidRDefault="006427D2" w:rsidP="001D6347">
      <w:pPr>
        <w:pStyle w:val="BodyTextIndent"/>
        <w:widowControl/>
        <w:numPr>
          <w:ilvl w:val="0"/>
          <w:numId w:val="8"/>
        </w:numPr>
        <w:spacing w:after="0"/>
        <w:ind w:right="204"/>
        <w:rPr>
          <w:rFonts w:cs="Calibri"/>
        </w:rPr>
      </w:pPr>
      <w:r>
        <w:rPr>
          <w:rFonts w:cs="Calibri"/>
        </w:rPr>
        <w:t xml:space="preserve"> Anyone </w:t>
      </w:r>
      <w:r w:rsidR="00DC24BB" w:rsidRPr="00DC24BB">
        <w:rPr>
          <w:rFonts w:cs="Calibri"/>
        </w:rPr>
        <w:t>who do</w:t>
      </w:r>
      <w:r>
        <w:rPr>
          <w:rFonts w:cs="Calibri"/>
        </w:rPr>
        <w:t>es</w:t>
      </w:r>
      <w:r w:rsidR="00DC24BB" w:rsidRPr="00DC24BB">
        <w:rPr>
          <w:rFonts w:cs="Calibri"/>
        </w:rPr>
        <w:t>n’t have a current account with a bank, Post Office or credit union.</w:t>
      </w:r>
    </w:p>
    <w:p w:rsidR="00DC24BB" w:rsidRDefault="006427D2" w:rsidP="001D6347">
      <w:pPr>
        <w:pStyle w:val="BodyTextIndent"/>
        <w:widowControl/>
        <w:numPr>
          <w:ilvl w:val="0"/>
          <w:numId w:val="8"/>
        </w:numPr>
        <w:spacing w:after="0"/>
        <w:ind w:right="204"/>
        <w:rPr>
          <w:rFonts w:cs="Calibri"/>
        </w:rPr>
      </w:pPr>
      <w:r>
        <w:rPr>
          <w:rFonts w:cs="Calibri"/>
        </w:rPr>
        <w:t xml:space="preserve">Anyone </w:t>
      </w:r>
      <w:r w:rsidR="00DC24BB" w:rsidRPr="00DC24BB">
        <w:rPr>
          <w:rFonts w:cs="Calibri"/>
        </w:rPr>
        <w:t xml:space="preserve"> who </w:t>
      </w:r>
      <w:r w:rsidR="00894769">
        <w:rPr>
          <w:rFonts w:cs="Calibri"/>
        </w:rPr>
        <w:t xml:space="preserve">is </w:t>
      </w:r>
      <w:r w:rsidR="00894769" w:rsidRPr="00DC24BB">
        <w:rPr>
          <w:rFonts w:cs="Calibri"/>
        </w:rPr>
        <w:t>homeless</w:t>
      </w:r>
      <w:r w:rsidR="00DC24BB" w:rsidRPr="00DC24BB">
        <w:rPr>
          <w:rFonts w:cs="Calibri"/>
        </w:rPr>
        <w:t xml:space="preserve"> or living in supported or temporary accommodation.</w:t>
      </w:r>
    </w:p>
    <w:p w:rsidR="00894769" w:rsidRPr="00DC24BB" w:rsidRDefault="00894769" w:rsidP="00894769">
      <w:pPr>
        <w:pStyle w:val="BodyTextIndent"/>
        <w:widowControl/>
        <w:numPr>
          <w:ilvl w:val="0"/>
          <w:numId w:val="8"/>
        </w:numPr>
        <w:spacing w:after="0"/>
        <w:ind w:right="204"/>
        <w:rPr>
          <w:rFonts w:cs="Calibri"/>
        </w:rPr>
      </w:pPr>
      <w:r>
        <w:rPr>
          <w:rFonts w:cs="Calibri"/>
        </w:rPr>
        <w:t xml:space="preserve"> Anyone  who </w:t>
      </w:r>
      <w:r w:rsidRPr="00894769">
        <w:rPr>
          <w:rFonts w:cs="Calibri"/>
        </w:rPr>
        <w:t xml:space="preserve"> own</w:t>
      </w:r>
      <w:r>
        <w:rPr>
          <w:rFonts w:cs="Calibri"/>
        </w:rPr>
        <w:t>s</w:t>
      </w:r>
      <w:r w:rsidRPr="00894769">
        <w:rPr>
          <w:rFonts w:cs="Calibri"/>
        </w:rPr>
        <w:t xml:space="preserve"> or partially own</w:t>
      </w:r>
      <w:r>
        <w:rPr>
          <w:rFonts w:cs="Calibri"/>
        </w:rPr>
        <w:t>s</w:t>
      </w:r>
      <w:r w:rsidRPr="00894769">
        <w:rPr>
          <w:rFonts w:cs="Calibri"/>
        </w:rPr>
        <w:t xml:space="preserve"> the home they live in</w:t>
      </w:r>
    </w:p>
    <w:p w:rsidR="00987660" w:rsidRDefault="00894769" w:rsidP="00987660">
      <w:pPr>
        <w:pStyle w:val="ListParagraph"/>
        <w:widowControl/>
        <w:numPr>
          <w:ilvl w:val="0"/>
          <w:numId w:val="8"/>
        </w:numPr>
        <w:ind w:right="204"/>
        <w:rPr>
          <w:rFonts w:cs="Calibri"/>
          <w:i/>
        </w:rPr>
      </w:pPr>
      <w:r>
        <w:rPr>
          <w:rFonts w:cs="Calibri"/>
          <w:i/>
        </w:rPr>
        <w:t>A</w:t>
      </w:r>
      <w:r w:rsidR="006427D2">
        <w:rPr>
          <w:rFonts w:cs="Calibri"/>
          <w:i/>
        </w:rPr>
        <w:t>nyone who</w:t>
      </w:r>
      <w:r>
        <w:rPr>
          <w:rFonts w:cs="Calibri"/>
          <w:i/>
        </w:rPr>
        <w:t xml:space="preserve"> is self employed  or whose </w:t>
      </w:r>
      <w:r w:rsidR="006427D2">
        <w:rPr>
          <w:rFonts w:cs="Calibri"/>
          <w:i/>
        </w:rPr>
        <w:t xml:space="preserve"> </w:t>
      </w:r>
      <w:r w:rsidR="00987660" w:rsidRPr="00987660">
        <w:rPr>
          <w:rFonts w:cs="Calibri"/>
          <w:i/>
        </w:rPr>
        <w:t>declared earned income for the first month of the UC claim is expected to exceed £330</w:t>
      </w:r>
    </w:p>
    <w:p w:rsidR="00A6611D" w:rsidRDefault="00985797">
      <w:pPr>
        <w:pStyle w:val="BodyTextIndent"/>
        <w:widowControl/>
        <w:numPr>
          <w:ilvl w:val="0"/>
          <w:numId w:val="8"/>
        </w:numPr>
        <w:spacing w:after="0"/>
        <w:ind w:right="204"/>
        <w:rPr>
          <w:rFonts w:cs="Calibri"/>
        </w:rPr>
      </w:pPr>
      <w:r>
        <w:rPr>
          <w:rFonts w:cs="Calibri"/>
        </w:rPr>
        <w:t>Anyone in</w:t>
      </w:r>
      <w:r w:rsidRPr="00985797">
        <w:rPr>
          <w:rFonts w:cs="Calibri"/>
        </w:rPr>
        <w:t xml:space="preserve"> education or training or expect</w:t>
      </w:r>
      <w:r w:rsidR="009575DD">
        <w:rPr>
          <w:rFonts w:cs="Calibri"/>
        </w:rPr>
        <w:t xml:space="preserve">ing </w:t>
      </w:r>
      <w:r w:rsidRPr="00985797">
        <w:rPr>
          <w:rFonts w:cs="Calibri"/>
        </w:rPr>
        <w:t xml:space="preserve"> to start</w:t>
      </w:r>
      <w:r w:rsidR="009575DD">
        <w:rPr>
          <w:rFonts w:cs="Calibri"/>
        </w:rPr>
        <w:t xml:space="preserve"> a course </w:t>
      </w:r>
      <w:r w:rsidRPr="00985797">
        <w:rPr>
          <w:rFonts w:cs="Calibri"/>
        </w:rPr>
        <w:t xml:space="preserve"> in </w:t>
      </w:r>
      <w:r w:rsidR="009575DD">
        <w:rPr>
          <w:rFonts w:cs="Calibri"/>
        </w:rPr>
        <w:t xml:space="preserve">the </w:t>
      </w:r>
      <w:r w:rsidRPr="00985797">
        <w:rPr>
          <w:rFonts w:cs="Calibri"/>
        </w:rPr>
        <w:t>next month.</w:t>
      </w:r>
    </w:p>
    <w:p w:rsidR="00A6611D" w:rsidRDefault="00825E7A">
      <w:pPr>
        <w:pStyle w:val="BodyTextIndent"/>
        <w:widowControl/>
        <w:numPr>
          <w:ilvl w:val="0"/>
          <w:numId w:val="8"/>
        </w:numPr>
        <w:spacing w:after="0"/>
        <w:ind w:right="204"/>
        <w:rPr>
          <w:rFonts w:cs="Calibri"/>
          <w:b/>
          <w:color w:val="7030A0"/>
        </w:rPr>
      </w:pPr>
      <w:r w:rsidRPr="00825E7A">
        <w:rPr>
          <w:rFonts w:cs="Calibri"/>
        </w:rPr>
        <w:t>Anyone  who is pregnant or has  caring responsibilities</w:t>
      </w:r>
      <w:r w:rsidR="00894769">
        <w:rPr>
          <w:rFonts w:cs="Calibri"/>
          <w:b/>
          <w:color w:val="7030A0"/>
        </w:rPr>
        <w:t xml:space="preserve">  </w:t>
      </w:r>
    </w:p>
    <w:p w:rsidR="00894769" w:rsidRDefault="00894769" w:rsidP="001D6347">
      <w:pPr>
        <w:widowControl/>
        <w:ind w:left="284" w:right="204"/>
        <w:rPr>
          <w:rFonts w:cs="Calibri"/>
          <w:b/>
          <w:color w:val="7030A0"/>
        </w:rPr>
      </w:pPr>
    </w:p>
    <w:p w:rsidR="00E11A1A" w:rsidRPr="001B0A86" w:rsidRDefault="00825E7A" w:rsidP="001D6347">
      <w:pPr>
        <w:widowControl/>
        <w:ind w:left="284" w:right="204"/>
        <w:rPr>
          <w:rFonts w:cs="Calibri"/>
          <w:b/>
          <w:color w:val="808080"/>
        </w:rPr>
      </w:pPr>
      <w:r w:rsidRPr="00825E7A">
        <w:rPr>
          <w:rFonts w:cs="Calibri"/>
          <w:b/>
          <w:color w:val="808080"/>
        </w:rPr>
        <w:t>However once a claimant is in receipt of Universal Credit they will always be a Universal Credit claimant regardless of their change in circumstance, for example if they have a partner  or  have children or change address</w:t>
      </w:r>
    </w:p>
    <w:p w:rsidR="00B245DD" w:rsidRDefault="00B245DD" w:rsidP="001D6347">
      <w:pPr>
        <w:widowControl/>
        <w:ind w:left="284" w:right="204"/>
        <w:rPr>
          <w:rFonts w:cs="Calibri"/>
          <w:b/>
          <w:color w:val="7030A0"/>
        </w:rPr>
      </w:pPr>
    </w:p>
    <w:p w:rsidR="00B245DD" w:rsidRPr="00B245DD" w:rsidRDefault="00B245DD" w:rsidP="001D6347">
      <w:pPr>
        <w:widowControl/>
        <w:ind w:left="284" w:right="204"/>
        <w:rPr>
          <w:rFonts w:cs="Calibri"/>
          <w:b/>
          <w:color w:val="7030A0"/>
        </w:rPr>
      </w:pPr>
      <w:r w:rsidRPr="00B245DD">
        <w:rPr>
          <w:rFonts w:cs="Calibri"/>
          <w:b/>
          <w:color w:val="7030A0"/>
        </w:rPr>
        <w:t xml:space="preserve">UC Payments  and Assessment period </w:t>
      </w:r>
    </w:p>
    <w:p w:rsidR="00A6611D" w:rsidRDefault="00825E7A">
      <w:pPr>
        <w:ind w:left="284"/>
        <w:rPr>
          <w:rFonts w:cs="Calibri"/>
        </w:rPr>
      </w:pPr>
      <w:r w:rsidRPr="00825E7A">
        <w:rPr>
          <w:rFonts w:cs="Calibri"/>
        </w:rPr>
        <w:t>UC  is calculated and paid  on a monthly basis</w:t>
      </w:r>
      <w:r w:rsidR="00985797" w:rsidRPr="00985797">
        <w:rPr>
          <w:rFonts w:cs="Calibri"/>
        </w:rPr>
        <w:t xml:space="preserve"> in arrears </w:t>
      </w:r>
      <w:r w:rsidRPr="00825E7A">
        <w:rPr>
          <w:rFonts w:cs="Calibri"/>
        </w:rPr>
        <w:t>. Each one month period over which they calculate and pay UC is known as an assessment period..</w:t>
      </w:r>
      <w:r w:rsidR="009575DD">
        <w:rPr>
          <w:rFonts w:cs="Calibri"/>
        </w:rPr>
        <w:t xml:space="preserve"> </w:t>
      </w:r>
      <w:r w:rsidR="009575DD" w:rsidRPr="009575DD">
        <w:t xml:space="preserve"> </w:t>
      </w:r>
      <w:r w:rsidR="009575DD" w:rsidRPr="009575DD">
        <w:rPr>
          <w:rFonts w:cs="Calibri"/>
        </w:rPr>
        <w:t xml:space="preserve">UC </w:t>
      </w:r>
      <w:r w:rsidR="009575DD">
        <w:rPr>
          <w:rFonts w:cs="Calibri"/>
        </w:rPr>
        <w:t xml:space="preserve"> payments  are normally made </w:t>
      </w:r>
      <w:r w:rsidR="009575DD" w:rsidRPr="009575DD">
        <w:rPr>
          <w:rFonts w:cs="Calibri"/>
        </w:rPr>
        <w:t>within seven days of the end of an assessment period</w:t>
      </w:r>
    </w:p>
    <w:p w:rsidR="00B245DD" w:rsidRDefault="00B245DD" w:rsidP="001D6347">
      <w:pPr>
        <w:widowControl/>
        <w:ind w:left="284" w:right="204"/>
        <w:rPr>
          <w:rFonts w:cs="Calibri"/>
          <w:b/>
          <w:color w:val="7030A0"/>
        </w:rPr>
      </w:pPr>
    </w:p>
    <w:p w:rsidR="004357C7" w:rsidRDefault="004357C7" w:rsidP="001D6347">
      <w:pPr>
        <w:widowControl/>
        <w:ind w:left="284" w:right="204"/>
        <w:rPr>
          <w:rFonts w:cs="Calibri"/>
          <w:b/>
          <w:color w:val="7030A0"/>
        </w:rPr>
      </w:pPr>
    </w:p>
    <w:p w:rsidR="004357C7" w:rsidRPr="004357C7" w:rsidRDefault="004357C7" w:rsidP="001D6347">
      <w:pPr>
        <w:widowControl/>
        <w:ind w:left="284" w:right="204"/>
        <w:rPr>
          <w:rFonts w:cs="Calibri"/>
          <w:b/>
          <w:color w:val="7030A0"/>
        </w:rPr>
      </w:pPr>
      <w:r w:rsidRPr="004357C7">
        <w:rPr>
          <w:rFonts w:cs="Calibri"/>
          <w:b/>
          <w:color w:val="7030A0"/>
        </w:rPr>
        <w:t>Universal Credit</w:t>
      </w:r>
      <w:r w:rsidR="009575DD">
        <w:rPr>
          <w:rFonts w:cs="Calibri"/>
          <w:b/>
          <w:color w:val="7030A0"/>
        </w:rPr>
        <w:t xml:space="preserve">  -  </w:t>
      </w:r>
      <w:r w:rsidRPr="004357C7">
        <w:rPr>
          <w:rFonts w:cs="Calibri"/>
          <w:b/>
          <w:color w:val="7030A0"/>
        </w:rPr>
        <w:t xml:space="preserve"> </w:t>
      </w:r>
      <w:r w:rsidR="009575DD" w:rsidRPr="009575DD">
        <w:rPr>
          <w:rFonts w:cs="Calibri"/>
          <w:b/>
          <w:color w:val="7030A0"/>
        </w:rPr>
        <w:t>short-term benefit advanc</w:t>
      </w:r>
      <w:r w:rsidR="009575DD">
        <w:rPr>
          <w:rFonts w:cs="Calibri"/>
          <w:b/>
          <w:color w:val="7030A0"/>
        </w:rPr>
        <w:t>e</w:t>
      </w:r>
      <w:r w:rsidR="009575DD" w:rsidRPr="009575DD">
        <w:rPr>
          <w:rFonts w:cs="Calibri"/>
          <w:b/>
          <w:color w:val="7030A0"/>
        </w:rPr>
        <w:t xml:space="preserve"> </w:t>
      </w:r>
      <w:r w:rsidRPr="004357C7">
        <w:rPr>
          <w:rFonts w:cs="Calibri"/>
          <w:b/>
          <w:color w:val="7030A0"/>
        </w:rPr>
        <w:t>(new claim or CoC)</w:t>
      </w:r>
    </w:p>
    <w:p w:rsidR="004357C7" w:rsidRPr="004357C7" w:rsidRDefault="004357C7" w:rsidP="009575DD">
      <w:pPr>
        <w:pStyle w:val="ListParagraph"/>
        <w:widowControl/>
        <w:numPr>
          <w:ilvl w:val="0"/>
          <w:numId w:val="6"/>
        </w:numPr>
        <w:ind w:right="204"/>
        <w:jc w:val="both"/>
        <w:rPr>
          <w:rFonts w:cs="Calibri"/>
        </w:rPr>
      </w:pPr>
      <w:r w:rsidRPr="004357C7">
        <w:rPr>
          <w:rFonts w:cs="Calibri"/>
        </w:rPr>
        <w:t xml:space="preserve">The UC </w:t>
      </w:r>
      <w:r w:rsidR="009575DD" w:rsidRPr="009575DD">
        <w:rPr>
          <w:rFonts w:cs="Calibri"/>
        </w:rPr>
        <w:t xml:space="preserve">short-term benefit </w:t>
      </w:r>
      <w:r w:rsidR="009575DD">
        <w:rPr>
          <w:rFonts w:cs="Calibri"/>
        </w:rPr>
        <w:t>a</w:t>
      </w:r>
      <w:r w:rsidRPr="004357C7">
        <w:rPr>
          <w:rFonts w:cs="Calibri"/>
        </w:rPr>
        <w:t xml:space="preserve">dvance </w:t>
      </w:r>
      <w:r w:rsidR="009575DD">
        <w:rPr>
          <w:rFonts w:cs="Calibri"/>
        </w:rPr>
        <w:t xml:space="preserve"> for </w:t>
      </w:r>
      <w:r w:rsidRPr="004357C7">
        <w:rPr>
          <w:rFonts w:cs="Calibri"/>
        </w:rPr>
        <w:t>(new claim</w:t>
      </w:r>
      <w:r w:rsidR="009575DD">
        <w:rPr>
          <w:rFonts w:cs="Calibri"/>
        </w:rPr>
        <w:t>s</w:t>
      </w:r>
      <w:r w:rsidRPr="004357C7">
        <w:rPr>
          <w:rFonts w:cs="Calibri"/>
        </w:rPr>
        <w:t>) and (change of circumstances) will be available to claimant’s who are:</w:t>
      </w:r>
    </w:p>
    <w:p w:rsidR="004357C7" w:rsidRPr="004357C7" w:rsidRDefault="004357C7" w:rsidP="004357C7">
      <w:pPr>
        <w:pStyle w:val="ListParagraph"/>
        <w:widowControl/>
        <w:numPr>
          <w:ilvl w:val="0"/>
          <w:numId w:val="6"/>
        </w:numPr>
        <w:ind w:right="204"/>
        <w:jc w:val="both"/>
        <w:rPr>
          <w:rFonts w:cs="Calibri"/>
        </w:rPr>
      </w:pPr>
      <w:r w:rsidRPr="004357C7">
        <w:rPr>
          <w:rFonts w:cs="Calibri"/>
        </w:rPr>
        <w:t xml:space="preserve">in receipt of or who have an underlying entitlement to Universal Credit based on the information they have provided </w:t>
      </w:r>
    </w:p>
    <w:p w:rsidR="004357C7" w:rsidRPr="004357C7" w:rsidRDefault="004357C7" w:rsidP="004357C7">
      <w:pPr>
        <w:pStyle w:val="ListParagraph"/>
        <w:widowControl/>
        <w:numPr>
          <w:ilvl w:val="0"/>
          <w:numId w:val="6"/>
        </w:numPr>
        <w:ind w:right="204"/>
        <w:jc w:val="both"/>
        <w:rPr>
          <w:rFonts w:cs="Calibri"/>
        </w:rPr>
      </w:pPr>
      <w:r w:rsidRPr="004357C7">
        <w:rPr>
          <w:rFonts w:cs="Calibri"/>
        </w:rPr>
        <w:lastRenderedPageBreak/>
        <w:t xml:space="preserve">in financial need – there must be a serious risk to the health or safety of the claimant, partner or any child/young person they are responsible for. They must have no access to personal resources (including cash and capital).  </w:t>
      </w:r>
    </w:p>
    <w:p w:rsidR="004357C7" w:rsidRPr="004357C7" w:rsidRDefault="004357C7" w:rsidP="004357C7">
      <w:pPr>
        <w:pStyle w:val="ListParagraph"/>
        <w:widowControl/>
        <w:numPr>
          <w:ilvl w:val="0"/>
          <w:numId w:val="6"/>
        </w:numPr>
        <w:ind w:right="204"/>
        <w:jc w:val="both"/>
        <w:rPr>
          <w:rFonts w:cs="Calibri"/>
        </w:rPr>
      </w:pPr>
      <w:r w:rsidRPr="004357C7">
        <w:rPr>
          <w:rFonts w:cs="Calibri"/>
        </w:rPr>
        <w:t>can afford to repay the Advance over the next 6 months.</w:t>
      </w:r>
    </w:p>
    <w:p w:rsidR="00A6611D" w:rsidRDefault="00825E7A">
      <w:pPr>
        <w:pStyle w:val="BodyTextIndent"/>
        <w:widowControl/>
        <w:numPr>
          <w:ilvl w:val="0"/>
          <w:numId w:val="7"/>
        </w:numPr>
        <w:spacing w:after="0"/>
        <w:ind w:right="204"/>
        <w:rPr>
          <w:rFonts w:cs="Calibri"/>
        </w:rPr>
      </w:pPr>
      <w:r w:rsidRPr="00825E7A">
        <w:rPr>
          <w:rFonts w:cs="Calibri"/>
        </w:rPr>
        <w:t>More than one advance can be made on a New Claim as long as the total amount doesnmant, partner or any child/young person they are responsible for. They must have no access to personal resources (including cash and capita</w:t>
      </w:r>
    </w:p>
    <w:p w:rsidR="00A6611D" w:rsidRDefault="00825E7A">
      <w:pPr>
        <w:pStyle w:val="BodyTextIndent"/>
        <w:widowControl/>
        <w:numPr>
          <w:ilvl w:val="0"/>
          <w:numId w:val="7"/>
        </w:numPr>
        <w:spacing w:after="0"/>
        <w:ind w:right="204"/>
        <w:rPr>
          <w:rFonts w:cs="Calibri"/>
        </w:rPr>
      </w:pPr>
      <w:r w:rsidRPr="00825E7A">
        <w:rPr>
          <w:rFonts w:cs="Calibri"/>
        </w:rPr>
        <w:t>The maximum advance is:</w:t>
      </w:r>
    </w:p>
    <w:p w:rsidR="00A6611D" w:rsidRDefault="00825E7A">
      <w:pPr>
        <w:pStyle w:val="BodyTextIndent"/>
        <w:widowControl/>
        <w:numPr>
          <w:ilvl w:val="0"/>
          <w:numId w:val="7"/>
        </w:numPr>
        <w:spacing w:after="0"/>
        <w:ind w:right="204"/>
        <w:rPr>
          <w:rFonts w:cs="Calibri"/>
        </w:rPr>
      </w:pPr>
      <w:r w:rsidRPr="00825E7A">
        <w:rPr>
          <w:rFonts w:cs="Calibri"/>
        </w:rPr>
        <w:t>50% of the total indicative monthly award before the claimanthe total amo</w:t>
      </w:r>
    </w:p>
    <w:p w:rsidR="00A6611D" w:rsidRDefault="00825E7A">
      <w:pPr>
        <w:pStyle w:val="BodyTextIndent"/>
        <w:widowControl/>
        <w:numPr>
          <w:ilvl w:val="0"/>
          <w:numId w:val="7"/>
        </w:numPr>
        <w:spacing w:after="0"/>
        <w:ind w:right="204"/>
        <w:rPr>
          <w:rFonts w:cs="Calibri"/>
        </w:rPr>
      </w:pPr>
      <w:r w:rsidRPr="00825E7A">
        <w:rPr>
          <w:rFonts w:cs="Calibri"/>
        </w:rPr>
        <w:t xml:space="preserve">50% of the additional increase in the award if there is a change of circumstances that increases the award or </w:t>
      </w:r>
    </w:p>
    <w:p w:rsidR="00A6611D" w:rsidRDefault="00825E7A">
      <w:pPr>
        <w:pStyle w:val="BodyTextIndent"/>
        <w:widowControl/>
        <w:numPr>
          <w:ilvl w:val="0"/>
          <w:numId w:val="7"/>
        </w:numPr>
        <w:spacing w:after="0"/>
        <w:ind w:right="204"/>
        <w:rPr>
          <w:rFonts w:cs="Calibri"/>
        </w:rPr>
      </w:pPr>
      <w:r w:rsidRPr="00825E7A">
        <w:rPr>
          <w:rFonts w:cs="Calibri"/>
        </w:rPr>
        <w:t>100% where the pay day has passed</w:t>
      </w:r>
    </w:p>
    <w:p w:rsidR="00A6611D" w:rsidRDefault="00825E7A">
      <w:pPr>
        <w:pStyle w:val="BodyTextIndent"/>
        <w:widowControl/>
        <w:numPr>
          <w:ilvl w:val="0"/>
          <w:numId w:val="7"/>
        </w:numPr>
        <w:spacing w:after="0"/>
        <w:ind w:right="204"/>
        <w:rPr>
          <w:rFonts w:cs="Calibri"/>
        </w:rPr>
      </w:pPr>
      <w:r w:rsidRPr="00825E7A">
        <w:rPr>
          <w:rFonts w:cs="Calibri"/>
        </w:rPr>
        <w:t>The recovery period will be 6 months starting from the first benefit payment except for those Advances made at the due date for payment of the UC, in which case recovery is made immediately from arrears.</w:t>
      </w:r>
    </w:p>
    <w:p w:rsidR="00A6611D" w:rsidRDefault="00825E7A">
      <w:pPr>
        <w:pStyle w:val="BodyTextIndent"/>
        <w:widowControl/>
        <w:numPr>
          <w:ilvl w:val="0"/>
          <w:numId w:val="7"/>
        </w:numPr>
        <w:spacing w:after="0"/>
        <w:ind w:right="204"/>
        <w:rPr>
          <w:rFonts w:cs="Calibri"/>
        </w:rPr>
      </w:pPr>
      <w:r w:rsidRPr="00825E7A">
        <w:rPr>
          <w:rFonts w:cs="Calibri"/>
        </w:rPr>
        <w:t>In exceptional circumstances the repayment period can be deferred for 3 months. This is expected to be when recovery takes place not before the advance has been agreed.</w:t>
      </w:r>
    </w:p>
    <w:p w:rsidR="00A6611D" w:rsidRDefault="00A6611D">
      <w:pPr>
        <w:pStyle w:val="BodyTextIndent"/>
        <w:widowControl/>
        <w:spacing w:after="0"/>
        <w:ind w:left="644" w:right="204"/>
        <w:rPr>
          <w:rFonts w:cs="Calibri"/>
        </w:rPr>
      </w:pPr>
    </w:p>
    <w:p w:rsidR="00A6611D" w:rsidRDefault="00825E7A">
      <w:pPr>
        <w:pStyle w:val="BodyTextIndent"/>
        <w:widowControl/>
        <w:spacing w:after="0"/>
        <w:ind w:left="644" w:right="204"/>
        <w:rPr>
          <w:rFonts w:cs="Calibri"/>
          <w:b/>
          <w:color w:val="7030A0"/>
        </w:rPr>
      </w:pPr>
      <w:r w:rsidRPr="00825E7A">
        <w:rPr>
          <w:rFonts w:cs="Calibri"/>
        </w:rPr>
        <w:t xml:space="preserve">A budgeting advance payment or loan can also </w:t>
      </w:r>
      <w:r w:rsidR="00985797">
        <w:rPr>
          <w:rFonts w:cs="Calibri"/>
        </w:rPr>
        <w:t>be applied</w:t>
      </w:r>
      <w:r w:rsidRPr="00825E7A">
        <w:rPr>
          <w:rFonts w:cs="Calibri"/>
        </w:rPr>
        <w:t xml:space="preserve"> for to cover expenses that aren’t regular, for example, a one off item, an unforeseen expense or expenses in an emergency</w:t>
      </w:r>
      <w:r w:rsidR="009575DD">
        <w:rPr>
          <w:rFonts w:cs="Calibri"/>
          <w:b/>
          <w:color w:val="7030A0"/>
        </w:rPr>
        <w:t xml:space="preserve"> </w:t>
      </w:r>
    </w:p>
    <w:p w:rsidR="009575DD" w:rsidRDefault="009575DD" w:rsidP="001D6347">
      <w:pPr>
        <w:widowControl/>
        <w:ind w:left="284" w:right="204"/>
        <w:rPr>
          <w:rFonts w:cs="Calibri"/>
          <w:b/>
          <w:color w:val="7030A0"/>
        </w:rPr>
      </w:pPr>
    </w:p>
    <w:p w:rsidR="00921810" w:rsidRDefault="00921810" w:rsidP="001D6347">
      <w:pPr>
        <w:widowControl/>
        <w:ind w:left="284" w:right="204"/>
        <w:rPr>
          <w:rFonts w:cs="Calibri"/>
          <w:b/>
          <w:color w:val="7030A0"/>
        </w:rPr>
      </w:pPr>
      <w:r w:rsidRPr="00921810">
        <w:rPr>
          <w:rFonts w:cs="Calibri"/>
          <w:b/>
          <w:color w:val="7030A0"/>
        </w:rPr>
        <w:t>Alternative Payment Arrangement</w:t>
      </w:r>
      <w:r w:rsidR="00B245DD">
        <w:rPr>
          <w:rFonts w:cs="Calibri"/>
          <w:b/>
          <w:color w:val="7030A0"/>
        </w:rPr>
        <w:t xml:space="preserve"> (APA ) </w:t>
      </w:r>
    </w:p>
    <w:p w:rsidR="00A6611D" w:rsidRDefault="00825E7A">
      <w:pPr>
        <w:pStyle w:val="BodyTextIndent"/>
        <w:widowControl/>
        <w:numPr>
          <w:ilvl w:val="0"/>
          <w:numId w:val="7"/>
        </w:numPr>
        <w:spacing w:after="0"/>
        <w:ind w:right="204"/>
        <w:rPr>
          <w:rFonts w:cs="Calibri"/>
        </w:rPr>
      </w:pPr>
      <w:r w:rsidRPr="00825E7A">
        <w:rPr>
          <w:rFonts w:cs="Calibri"/>
        </w:rPr>
        <w:t>These will be available to help claimants who need additional support with paying the UC housing cost directly to  landlords  or having  fortnightly rather  than monthly payments or splitting  payment of an award between partners</w:t>
      </w:r>
    </w:p>
    <w:p w:rsidR="00921810" w:rsidRDefault="00B245DD" w:rsidP="00B245DD">
      <w:pPr>
        <w:pStyle w:val="BodyTextIndent"/>
        <w:widowControl/>
        <w:numPr>
          <w:ilvl w:val="0"/>
          <w:numId w:val="8"/>
        </w:numPr>
        <w:spacing w:after="0"/>
        <w:ind w:right="204"/>
        <w:rPr>
          <w:rFonts w:cs="Calibri"/>
        </w:rPr>
      </w:pPr>
      <w:r w:rsidRPr="00B245DD">
        <w:rPr>
          <w:rFonts w:cs="Calibri"/>
        </w:rPr>
        <w:t>W</w:t>
      </w:r>
      <w:r w:rsidR="00921810" w:rsidRPr="00B245DD">
        <w:rPr>
          <w:rFonts w:cs="Calibri"/>
        </w:rPr>
        <w:t>hen deciding whether an Alternative Payment Arrangement is appropriate the Universal Credit Decision Maker will consider all the evidence and financial factors. The following list</w:t>
      </w:r>
      <w:r w:rsidR="001B0A86">
        <w:rPr>
          <w:rFonts w:cs="Calibri"/>
        </w:rPr>
        <w:t>,</w:t>
      </w:r>
      <w:r w:rsidR="00921810" w:rsidRPr="00B245DD">
        <w:rPr>
          <w:rFonts w:cs="Calibri"/>
        </w:rPr>
        <w:t xml:space="preserve"> which is not exhaustive</w:t>
      </w:r>
      <w:r w:rsidR="009575DD">
        <w:rPr>
          <w:rFonts w:cs="Calibri"/>
        </w:rPr>
        <w:t>,</w:t>
      </w:r>
      <w:r w:rsidR="00921810" w:rsidRPr="00B245DD">
        <w:rPr>
          <w:rFonts w:cs="Calibri"/>
        </w:rPr>
        <w:t xml:space="preserve"> indicates the circumstances that will be considered when determining if an APA is appropriate.</w:t>
      </w:r>
    </w:p>
    <w:p w:rsidR="00A6611D" w:rsidRDefault="00A6611D">
      <w:pPr>
        <w:pStyle w:val="BodyTextIndent"/>
        <w:widowControl/>
        <w:spacing w:after="0"/>
        <w:ind w:left="720" w:right="204"/>
        <w:rPr>
          <w:rFonts w:cs="Calibri"/>
        </w:rPr>
      </w:pPr>
    </w:p>
    <w:p w:rsidR="00921810" w:rsidRPr="00B245DD" w:rsidRDefault="00921810" w:rsidP="00B245DD">
      <w:pPr>
        <w:pStyle w:val="BodyTextIndent"/>
        <w:widowControl/>
        <w:numPr>
          <w:ilvl w:val="0"/>
          <w:numId w:val="8"/>
        </w:numPr>
        <w:spacing w:after="0"/>
        <w:ind w:right="204"/>
        <w:rPr>
          <w:rFonts w:cs="Calibri"/>
        </w:rPr>
      </w:pPr>
      <w:r w:rsidRPr="00B245DD">
        <w:rPr>
          <w:rFonts w:cs="Calibri"/>
        </w:rPr>
        <w:t>Does the claimant:</w:t>
      </w:r>
    </w:p>
    <w:p w:rsidR="00921810" w:rsidRPr="00B245DD" w:rsidRDefault="00921810" w:rsidP="00B245DD">
      <w:pPr>
        <w:pStyle w:val="BodyTextIndent"/>
        <w:widowControl/>
        <w:numPr>
          <w:ilvl w:val="0"/>
          <w:numId w:val="8"/>
        </w:numPr>
        <w:spacing w:after="0"/>
        <w:ind w:right="204"/>
        <w:rPr>
          <w:rFonts w:cs="Calibri"/>
        </w:rPr>
      </w:pPr>
      <w:r w:rsidRPr="00B245DD">
        <w:rPr>
          <w:rFonts w:cs="Calibri"/>
        </w:rPr>
        <w:t xml:space="preserve">  have drug / alcohol issues or have other addiction problems for example gambling </w:t>
      </w:r>
    </w:p>
    <w:p w:rsidR="00921810" w:rsidRPr="00B245DD" w:rsidRDefault="00921810" w:rsidP="00B245DD">
      <w:pPr>
        <w:pStyle w:val="BodyTextIndent"/>
        <w:widowControl/>
        <w:numPr>
          <w:ilvl w:val="0"/>
          <w:numId w:val="8"/>
        </w:numPr>
        <w:spacing w:after="0"/>
        <w:ind w:right="204"/>
        <w:rPr>
          <w:rFonts w:cs="Calibri"/>
        </w:rPr>
      </w:pPr>
      <w:r w:rsidRPr="00B245DD">
        <w:rPr>
          <w:rFonts w:cs="Calibri"/>
        </w:rPr>
        <w:t xml:space="preserve">  have learning difficulties including problems with literacy and/or numeracy </w:t>
      </w:r>
    </w:p>
    <w:p w:rsidR="00921810" w:rsidRPr="00B245DD" w:rsidRDefault="00921810" w:rsidP="00B245DD">
      <w:pPr>
        <w:pStyle w:val="BodyTextIndent"/>
        <w:widowControl/>
        <w:numPr>
          <w:ilvl w:val="0"/>
          <w:numId w:val="8"/>
        </w:numPr>
        <w:spacing w:after="0"/>
        <w:ind w:right="204"/>
        <w:rPr>
          <w:rFonts w:cs="Calibri"/>
        </w:rPr>
      </w:pPr>
      <w:r w:rsidRPr="00B245DD">
        <w:rPr>
          <w:rFonts w:cs="Calibri"/>
        </w:rPr>
        <w:t xml:space="preserve">  have severe / multiple debt problems </w:t>
      </w:r>
    </w:p>
    <w:p w:rsidR="00921810" w:rsidRPr="00B245DD" w:rsidRDefault="00921810" w:rsidP="00B245DD">
      <w:pPr>
        <w:pStyle w:val="BodyTextIndent"/>
        <w:widowControl/>
        <w:numPr>
          <w:ilvl w:val="0"/>
          <w:numId w:val="8"/>
        </w:numPr>
        <w:spacing w:after="0"/>
        <w:ind w:right="204"/>
        <w:rPr>
          <w:rFonts w:cs="Calibri"/>
        </w:rPr>
      </w:pPr>
      <w:r w:rsidRPr="00B245DD">
        <w:rPr>
          <w:rFonts w:cs="Calibri"/>
        </w:rPr>
        <w:t xml:space="preserve">  be homeless </w:t>
      </w:r>
    </w:p>
    <w:p w:rsidR="00921810" w:rsidRPr="00B245DD" w:rsidRDefault="00921810" w:rsidP="00B245DD">
      <w:pPr>
        <w:pStyle w:val="BodyTextIndent"/>
        <w:widowControl/>
        <w:numPr>
          <w:ilvl w:val="0"/>
          <w:numId w:val="8"/>
        </w:numPr>
        <w:spacing w:after="0"/>
        <w:ind w:right="204"/>
        <w:rPr>
          <w:rFonts w:cs="Calibri"/>
        </w:rPr>
      </w:pPr>
      <w:r w:rsidRPr="00B245DD">
        <w:rPr>
          <w:rFonts w:cs="Calibri"/>
        </w:rPr>
        <w:t xml:space="preserve">  have domestic violence / abuse issues</w:t>
      </w:r>
    </w:p>
    <w:p w:rsidR="00921810" w:rsidRPr="00B245DD" w:rsidRDefault="00921810" w:rsidP="00B245DD">
      <w:pPr>
        <w:pStyle w:val="BodyTextIndent"/>
        <w:widowControl/>
        <w:numPr>
          <w:ilvl w:val="0"/>
          <w:numId w:val="8"/>
        </w:numPr>
        <w:spacing w:after="0"/>
        <w:ind w:right="204"/>
        <w:rPr>
          <w:rFonts w:cs="Calibri"/>
        </w:rPr>
      </w:pPr>
      <w:r w:rsidRPr="00B245DD">
        <w:rPr>
          <w:rFonts w:cs="Calibri"/>
        </w:rPr>
        <w:t xml:space="preserve">  have current rent arrears / threat of eviction / repossession </w:t>
      </w:r>
    </w:p>
    <w:p w:rsidR="00480D21" w:rsidRDefault="00480D21" w:rsidP="001D6347">
      <w:pPr>
        <w:widowControl/>
        <w:ind w:left="284" w:right="204"/>
        <w:rPr>
          <w:rFonts w:cs="Calibri"/>
          <w:b/>
          <w:color w:val="7030A0"/>
        </w:rPr>
      </w:pPr>
    </w:p>
    <w:p w:rsidR="00D574B1" w:rsidRPr="001D6347" w:rsidRDefault="00DC24BB" w:rsidP="00D574B1">
      <w:pPr>
        <w:widowControl/>
        <w:ind w:left="284" w:right="204"/>
        <w:rPr>
          <w:rFonts w:cs="Calibri"/>
          <w:b/>
        </w:rPr>
      </w:pPr>
      <w:r w:rsidRPr="001D6347">
        <w:rPr>
          <w:rFonts w:cs="Calibri"/>
          <w:b/>
        </w:rPr>
        <w:t>What are the key issues and implications for the Council and local partners?</w:t>
      </w:r>
    </w:p>
    <w:p w:rsidR="00DC24BB" w:rsidRPr="001D6347" w:rsidRDefault="00DC24BB" w:rsidP="001D6347">
      <w:pPr>
        <w:widowControl/>
        <w:ind w:left="284" w:right="204"/>
        <w:rPr>
          <w:rFonts w:cs="Calibri"/>
          <w:b/>
          <w:color w:val="7030A0"/>
        </w:rPr>
      </w:pPr>
      <w:r w:rsidRPr="00DC24BB">
        <w:rPr>
          <w:rFonts w:cs="Calibri"/>
        </w:rPr>
        <w:t>The roll-out of Universal Credit in Tower Hamlets raises a number of issues which the council and local partners need to consider and address in terms of impact on residents, pressures on local support services and the financial impact of increased rent arrears which, evidence suggests, have increased in UC pilot areas. The key issues th</w:t>
      </w:r>
      <w:r w:rsidR="00480D21">
        <w:rPr>
          <w:rFonts w:cs="Calibri"/>
        </w:rPr>
        <w:t xml:space="preserve">at Tower </w:t>
      </w:r>
      <w:r w:rsidR="001B0A86">
        <w:rPr>
          <w:rFonts w:cs="Calibri"/>
        </w:rPr>
        <w:t xml:space="preserve">Hamlets </w:t>
      </w:r>
      <w:r w:rsidR="001B0A86" w:rsidRPr="00DC24BB">
        <w:rPr>
          <w:rFonts w:cs="Calibri"/>
        </w:rPr>
        <w:t>Welfare</w:t>
      </w:r>
      <w:r w:rsidRPr="00DC24BB">
        <w:rPr>
          <w:rFonts w:cs="Calibri"/>
        </w:rPr>
        <w:t xml:space="preserve"> </w:t>
      </w:r>
      <w:r w:rsidR="00480D21">
        <w:rPr>
          <w:rFonts w:cs="Calibri"/>
        </w:rPr>
        <w:t>R</w:t>
      </w:r>
      <w:r w:rsidRPr="00DC24BB">
        <w:rPr>
          <w:rFonts w:cs="Calibri"/>
        </w:rPr>
        <w:t xml:space="preserve">eform </w:t>
      </w:r>
      <w:r w:rsidR="00480D21">
        <w:rPr>
          <w:rFonts w:cs="Calibri"/>
        </w:rPr>
        <w:t>T</w:t>
      </w:r>
      <w:r w:rsidRPr="00DC24BB">
        <w:rPr>
          <w:rFonts w:cs="Calibri"/>
        </w:rPr>
        <w:t xml:space="preserve">ask </w:t>
      </w:r>
      <w:r w:rsidR="00480D21">
        <w:rPr>
          <w:rFonts w:cs="Calibri"/>
        </w:rPr>
        <w:t>G</w:t>
      </w:r>
      <w:r w:rsidRPr="00DC24BB">
        <w:rPr>
          <w:rFonts w:cs="Calibri"/>
        </w:rPr>
        <w:t xml:space="preserve">roup </w:t>
      </w:r>
      <w:r w:rsidR="00480D21">
        <w:rPr>
          <w:rFonts w:cs="Calibri"/>
        </w:rPr>
        <w:t xml:space="preserve"> </w:t>
      </w:r>
      <w:r w:rsidR="001B0A86">
        <w:rPr>
          <w:rFonts w:cs="Calibri"/>
        </w:rPr>
        <w:t xml:space="preserve">is </w:t>
      </w:r>
      <w:r w:rsidR="00480D21">
        <w:rPr>
          <w:rFonts w:cs="Calibri"/>
        </w:rPr>
        <w:t xml:space="preserve">currently </w:t>
      </w:r>
      <w:r w:rsidR="001B0A86" w:rsidRPr="00DC24BB">
        <w:rPr>
          <w:rFonts w:cs="Calibri"/>
        </w:rPr>
        <w:t>consider</w:t>
      </w:r>
      <w:r w:rsidR="001B0A86">
        <w:rPr>
          <w:rFonts w:cs="Calibri"/>
        </w:rPr>
        <w:t xml:space="preserve">ing </w:t>
      </w:r>
      <w:r w:rsidR="001B0A86" w:rsidRPr="00DC24BB">
        <w:rPr>
          <w:rFonts w:cs="Calibri"/>
        </w:rPr>
        <w:t>are</w:t>
      </w:r>
      <w:r w:rsidRPr="00DC24BB">
        <w:rPr>
          <w:rFonts w:cs="Calibri"/>
        </w:rPr>
        <w:t>:</w:t>
      </w:r>
    </w:p>
    <w:p w:rsidR="00DC24BB" w:rsidRPr="00DC24BB" w:rsidRDefault="00DC24BB" w:rsidP="001D6347">
      <w:pPr>
        <w:pStyle w:val="BodyTextIndent"/>
        <w:widowControl/>
        <w:numPr>
          <w:ilvl w:val="0"/>
          <w:numId w:val="9"/>
        </w:numPr>
        <w:spacing w:after="100" w:afterAutospacing="1"/>
        <w:ind w:right="204"/>
        <w:rPr>
          <w:rFonts w:cs="Calibri"/>
          <w:b/>
        </w:rPr>
      </w:pPr>
      <w:r w:rsidRPr="00DC24BB">
        <w:rPr>
          <w:rFonts w:cs="Calibri"/>
        </w:rPr>
        <w:t xml:space="preserve">Digital by default – English language and literacy skills for vulnerable residents making online claims. As the </w:t>
      </w:r>
      <w:r w:rsidR="00480D21">
        <w:rPr>
          <w:rFonts w:cs="Calibri"/>
        </w:rPr>
        <w:t xml:space="preserve">UC </w:t>
      </w:r>
      <w:r w:rsidR="001B0A86">
        <w:rPr>
          <w:rFonts w:cs="Calibri"/>
        </w:rPr>
        <w:t>claim is</w:t>
      </w:r>
      <w:r w:rsidR="00F16343">
        <w:rPr>
          <w:rFonts w:cs="Calibri"/>
        </w:rPr>
        <w:t xml:space="preserve"> an online </w:t>
      </w:r>
      <w:r w:rsidR="001B0A86">
        <w:rPr>
          <w:rFonts w:cs="Calibri"/>
        </w:rPr>
        <w:t>process and</w:t>
      </w:r>
      <w:r w:rsidR="00F16343">
        <w:rPr>
          <w:rFonts w:cs="Calibri"/>
        </w:rPr>
        <w:t xml:space="preserve"> notification of changes in </w:t>
      </w:r>
      <w:r w:rsidR="001B0A86">
        <w:rPr>
          <w:rFonts w:cs="Calibri"/>
        </w:rPr>
        <w:t>circumstances is</w:t>
      </w:r>
      <w:r w:rsidR="00F16343">
        <w:rPr>
          <w:rFonts w:cs="Calibri"/>
        </w:rPr>
        <w:t xml:space="preserve"> via  a national call centre </w:t>
      </w:r>
      <w:r w:rsidRPr="00DC24BB">
        <w:rPr>
          <w:rFonts w:cs="Calibri"/>
        </w:rPr>
        <w:t xml:space="preserve">, there will be very limited customer facing contact. Consequently the rollout of Universal Credit </w:t>
      </w:r>
      <w:r w:rsidR="00480D21">
        <w:rPr>
          <w:rFonts w:cs="Calibri"/>
        </w:rPr>
        <w:t xml:space="preserve">may </w:t>
      </w:r>
      <w:r w:rsidRPr="00DC24BB">
        <w:rPr>
          <w:rFonts w:cs="Calibri"/>
        </w:rPr>
        <w:t xml:space="preserve">impact on local councils </w:t>
      </w:r>
      <w:r w:rsidR="001B0A86" w:rsidRPr="00DC24BB">
        <w:rPr>
          <w:rFonts w:cs="Calibri"/>
        </w:rPr>
        <w:t xml:space="preserve">and </w:t>
      </w:r>
      <w:r w:rsidR="001B0A86">
        <w:rPr>
          <w:rFonts w:cs="Calibri"/>
        </w:rPr>
        <w:t>other</w:t>
      </w:r>
      <w:r w:rsidR="00480D21">
        <w:rPr>
          <w:rFonts w:cs="Calibri"/>
        </w:rPr>
        <w:t xml:space="preserve"> partner </w:t>
      </w:r>
      <w:r w:rsidRPr="00DC24BB">
        <w:rPr>
          <w:rFonts w:cs="Calibri"/>
        </w:rPr>
        <w:t>services</w:t>
      </w:r>
      <w:r w:rsidR="00480D21">
        <w:rPr>
          <w:rFonts w:cs="Calibri"/>
        </w:rPr>
        <w:t xml:space="preserve"> in </w:t>
      </w:r>
      <w:r w:rsidR="001B0A86">
        <w:rPr>
          <w:rFonts w:cs="Calibri"/>
        </w:rPr>
        <w:t>terms of</w:t>
      </w:r>
      <w:r w:rsidR="00480D21">
        <w:rPr>
          <w:rFonts w:cs="Calibri"/>
        </w:rPr>
        <w:t xml:space="preserve"> </w:t>
      </w:r>
      <w:r w:rsidR="001B0A86">
        <w:rPr>
          <w:rFonts w:cs="Calibri"/>
        </w:rPr>
        <w:t>demand for</w:t>
      </w:r>
      <w:r w:rsidR="00480D21">
        <w:rPr>
          <w:rFonts w:cs="Calibri"/>
        </w:rPr>
        <w:t xml:space="preserve"> support to get </w:t>
      </w:r>
      <w:r w:rsidR="001B0A86">
        <w:rPr>
          <w:rFonts w:cs="Calibri"/>
        </w:rPr>
        <w:t>online.</w:t>
      </w:r>
    </w:p>
    <w:p w:rsidR="00DC24BB" w:rsidRPr="00DC24BB" w:rsidRDefault="00DC24BB" w:rsidP="001D6347">
      <w:pPr>
        <w:pStyle w:val="BodyTextIndent"/>
        <w:widowControl/>
        <w:numPr>
          <w:ilvl w:val="0"/>
          <w:numId w:val="9"/>
        </w:numPr>
        <w:spacing w:after="100" w:afterAutospacing="1"/>
        <w:ind w:right="204"/>
        <w:rPr>
          <w:rFonts w:cs="Calibri"/>
          <w:i/>
        </w:rPr>
      </w:pPr>
      <w:r w:rsidRPr="00DC24BB">
        <w:rPr>
          <w:rFonts w:cs="Calibri"/>
        </w:rPr>
        <w:t>Preparing residents for budgeting and managing crisis with direct monthly payments in arrears.</w:t>
      </w:r>
    </w:p>
    <w:p w:rsidR="00DC24BB" w:rsidRPr="00DC24BB" w:rsidRDefault="00DC24BB" w:rsidP="001D6347">
      <w:pPr>
        <w:pStyle w:val="BodyTextIndent"/>
        <w:widowControl/>
        <w:numPr>
          <w:ilvl w:val="0"/>
          <w:numId w:val="9"/>
        </w:numPr>
        <w:spacing w:after="100" w:afterAutospacing="1"/>
        <w:ind w:right="204"/>
        <w:rPr>
          <w:rFonts w:cs="Calibri"/>
          <w:i/>
        </w:rPr>
      </w:pPr>
      <w:r w:rsidRPr="00DC24BB">
        <w:rPr>
          <w:rFonts w:cs="Calibri"/>
        </w:rPr>
        <w:t>Payment of housing costs by DWP.</w:t>
      </w:r>
    </w:p>
    <w:p w:rsidR="00DC24BB" w:rsidRPr="00DC24BB" w:rsidRDefault="00DC24BB" w:rsidP="001D6347">
      <w:pPr>
        <w:pStyle w:val="BodyTextIndent"/>
        <w:widowControl/>
        <w:numPr>
          <w:ilvl w:val="0"/>
          <w:numId w:val="9"/>
        </w:numPr>
        <w:spacing w:after="100" w:afterAutospacing="1"/>
        <w:ind w:right="204"/>
        <w:rPr>
          <w:rFonts w:cs="Calibri"/>
          <w:i/>
        </w:rPr>
      </w:pPr>
      <w:r w:rsidRPr="00DC24BB">
        <w:rPr>
          <w:rFonts w:cs="Calibri"/>
        </w:rPr>
        <w:t>Clarity and processes for requesting Alternative Payment Arrangements.</w:t>
      </w:r>
    </w:p>
    <w:p w:rsidR="00DC24BB" w:rsidRPr="00DC24BB" w:rsidRDefault="00DC24BB" w:rsidP="001D6347">
      <w:pPr>
        <w:pStyle w:val="BodyTextIndent"/>
        <w:widowControl/>
        <w:numPr>
          <w:ilvl w:val="0"/>
          <w:numId w:val="9"/>
        </w:numPr>
        <w:spacing w:after="100" w:afterAutospacing="1"/>
        <w:ind w:right="204"/>
        <w:rPr>
          <w:rFonts w:cs="Calibri"/>
        </w:rPr>
      </w:pPr>
      <w:r w:rsidRPr="00DC24BB">
        <w:rPr>
          <w:rFonts w:cs="Calibri"/>
        </w:rPr>
        <w:lastRenderedPageBreak/>
        <w:t xml:space="preserve">Effective data sharing between DWP, council, landlords and other partners. </w:t>
      </w:r>
    </w:p>
    <w:p w:rsidR="00307C63" w:rsidRDefault="00DC24BB">
      <w:pPr>
        <w:pStyle w:val="BodyTextIndent"/>
        <w:widowControl/>
        <w:numPr>
          <w:ilvl w:val="0"/>
          <w:numId w:val="9"/>
        </w:numPr>
        <w:spacing w:after="100" w:afterAutospacing="1"/>
        <w:ind w:right="204"/>
        <w:rPr>
          <w:rFonts w:cs="Calibri"/>
        </w:rPr>
      </w:pPr>
      <w:r w:rsidRPr="00DC24BB">
        <w:rPr>
          <w:rFonts w:cs="Calibri"/>
        </w:rPr>
        <w:t>Waiting for payments - inevitably, this will lead to increasing debt and rent arrears, particularly in vulnerable households.</w:t>
      </w:r>
    </w:p>
    <w:p w:rsidR="001B0A86" w:rsidRDefault="00DC24BB" w:rsidP="001B0A86">
      <w:pPr>
        <w:pStyle w:val="ListParagraph"/>
        <w:numPr>
          <w:ilvl w:val="0"/>
          <w:numId w:val="9"/>
        </w:numPr>
        <w:rPr>
          <w:rFonts w:cs="Calibri"/>
        </w:rPr>
      </w:pPr>
      <w:r w:rsidRPr="001B0A86">
        <w:rPr>
          <w:rFonts w:cs="Calibri"/>
        </w:rPr>
        <w:t>Funding for local support services to assist with managing and maintaining claims.</w:t>
      </w:r>
    </w:p>
    <w:p w:rsidR="001B0A86" w:rsidRPr="001B0A86" w:rsidRDefault="001B0A86" w:rsidP="001B0A86">
      <w:pPr>
        <w:pStyle w:val="ListParagraph"/>
        <w:numPr>
          <w:ilvl w:val="0"/>
          <w:numId w:val="9"/>
        </w:numPr>
        <w:rPr>
          <w:rFonts w:cs="Calibri"/>
        </w:rPr>
      </w:pPr>
      <w:r>
        <w:rPr>
          <w:rFonts w:cs="Calibri"/>
        </w:rPr>
        <w:t>Organising s</w:t>
      </w:r>
      <w:r w:rsidRPr="001B0A86">
        <w:rPr>
          <w:rFonts w:cs="Calibri"/>
        </w:rPr>
        <w:t>taff</w:t>
      </w:r>
      <w:r>
        <w:rPr>
          <w:rFonts w:cs="Calibri"/>
        </w:rPr>
        <w:t xml:space="preserve"> </w:t>
      </w:r>
      <w:r w:rsidRPr="001B0A86">
        <w:rPr>
          <w:rFonts w:cs="Calibri"/>
        </w:rPr>
        <w:t xml:space="preserve"> training and </w:t>
      </w:r>
      <w:r>
        <w:rPr>
          <w:rFonts w:cs="Calibri"/>
        </w:rPr>
        <w:t xml:space="preserve">information briefings </w:t>
      </w:r>
    </w:p>
    <w:p w:rsidR="001B0A86" w:rsidRDefault="001B0A86" w:rsidP="001D6347">
      <w:pPr>
        <w:pStyle w:val="BodyTextIndent"/>
        <w:ind w:left="284" w:right="204"/>
        <w:rPr>
          <w:rFonts w:cs="Calibri"/>
          <w:b/>
        </w:rPr>
      </w:pPr>
    </w:p>
    <w:p w:rsidR="001D6347" w:rsidRDefault="00DC24BB" w:rsidP="001D6347">
      <w:pPr>
        <w:pStyle w:val="BodyTextIndent"/>
        <w:ind w:left="284" w:right="204"/>
        <w:rPr>
          <w:rFonts w:cs="Calibri"/>
          <w:b/>
          <w:i/>
        </w:rPr>
      </w:pPr>
      <w:r w:rsidRPr="001D6347">
        <w:rPr>
          <w:rFonts w:cs="Calibri"/>
          <w:b/>
        </w:rPr>
        <w:t>Local Delivery Partnership Arrangement (DPA)</w:t>
      </w:r>
      <w:r w:rsidR="001D4C6F">
        <w:rPr>
          <w:rFonts w:cs="Calibri"/>
          <w:b/>
        </w:rPr>
        <w:t xml:space="preserve">   </w:t>
      </w:r>
    </w:p>
    <w:p w:rsidR="00DC24BB" w:rsidRDefault="001B0A86" w:rsidP="001D6347">
      <w:pPr>
        <w:pStyle w:val="BodyTextIndent"/>
        <w:ind w:left="284" w:right="204"/>
        <w:rPr>
          <w:rFonts w:cs="Calibri"/>
        </w:rPr>
      </w:pPr>
      <w:r w:rsidRPr="00DC24BB">
        <w:rPr>
          <w:rFonts w:cs="Calibri"/>
        </w:rPr>
        <w:t xml:space="preserve">The </w:t>
      </w:r>
      <w:r>
        <w:rPr>
          <w:rFonts w:cs="Calibri"/>
        </w:rPr>
        <w:t xml:space="preserve">DWP   are </w:t>
      </w:r>
      <w:r w:rsidR="00DC24BB" w:rsidRPr="00DC24BB">
        <w:rPr>
          <w:rFonts w:cs="Calibri"/>
        </w:rPr>
        <w:t xml:space="preserve">currently in discussions </w:t>
      </w:r>
      <w:r w:rsidRPr="00DC24BB">
        <w:rPr>
          <w:rFonts w:cs="Calibri"/>
        </w:rPr>
        <w:t xml:space="preserve">with </w:t>
      </w:r>
      <w:r>
        <w:rPr>
          <w:rFonts w:cs="Calibri"/>
        </w:rPr>
        <w:t xml:space="preserve">the Council </w:t>
      </w:r>
      <w:r w:rsidR="00DC24BB" w:rsidRPr="00DC24BB">
        <w:rPr>
          <w:rFonts w:cs="Calibri"/>
        </w:rPr>
        <w:t xml:space="preserve">regarding local arrangements </w:t>
      </w:r>
      <w:r w:rsidRPr="00DC24BB">
        <w:rPr>
          <w:rFonts w:cs="Calibri"/>
        </w:rPr>
        <w:t xml:space="preserve">for </w:t>
      </w:r>
      <w:r>
        <w:rPr>
          <w:rFonts w:cs="Calibri"/>
        </w:rPr>
        <w:t>rolling</w:t>
      </w:r>
      <w:r w:rsidR="00DC24BB" w:rsidRPr="00DC24BB">
        <w:rPr>
          <w:rFonts w:cs="Calibri"/>
        </w:rPr>
        <w:t>-out Universal Credit and exploring the partnership working and funding that will be required</w:t>
      </w:r>
      <w:r>
        <w:rPr>
          <w:rFonts w:cs="Calibri"/>
        </w:rPr>
        <w:t xml:space="preserve"> to meet the additional burdens. </w:t>
      </w:r>
      <w:r w:rsidR="00DC24BB" w:rsidRPr="00DC24BB">
        <w:rPr>
          <w:rFonts w:cs="Calibri"/>
        </w:rPr>
        <w:t xml:space="preserve">It is envisaged that this will be set out in Delivery Partnership </w:t>
      </w:r>
      <w:r w:rsidRPr="00DC24BB">
        <w:rPr>
          <w:rFonts w:cs="Calibri"/>
        </w:rPr>
        <w:t>Agreement</w:t>
      </w:r>
      <w:r>
        <w:rPr>
          <w:rFonts w:cs="Calibri"/>
        </w:rPr>
        <w:t xml:space="preserve"> (DPA) </w:t>
      </w:r>
      <w:r w:rsidRPr="00DC24BB">
        <w:rPr>
          <w:rFonts w:cs="Calibri"/>
        </w:rPr>
        <w:t>between</w:t>
      </w:r>
      <w:r w:rsidR="00DC24BB" w:rsidRPr="00DC24BB">
        <w:rPr>
          <w:rFonts w:cs="Calibri"/>
        </w:rPr>
        <w:t xml:space="preserve"> JCP and the local authority.</w:t>
      </w:r>
      <w:r w:rsidR="00480D21">
        <w:rPr>
          <w:rFonts w:cs="Calibri"/>
        </w:rPr>
        <w:t xml:space="preserve"> </w:t>
      </w:r>
      <w:r w:rsidR="00DC24BB" w:rsidRPr="00DC24BB">
        <w:rPr>
          <w:rFonts w:cs="Calibri"/>
        </w:rPr>
        <w:t xml:space="preserve"> </w:t>
      </w:r>
    </w:p>
    <w:p w:rsidR="001065C2" w:rsidRPr="001065C2" w:rsidRDefault="001B0A86" w:rsidP="001065C2">
      <w:pPr>
        <w:pStyle w:val="BodyTextIndent"/>
        <w:ind w:left="284" w:right="204"/>
        <w:rPr>
          <w:rFonts w:cs="Calibri"/>
        </w:rPr>
      </w:pPr>
      <w:r>
        <w:rPr>
          <w:rFonts w:cs="Calibri"/>
        </w:rPr>
        <w:t>The DPA</w:t>
      </w:r>
      <w:r w:rsidR="00C67B29">
        <w:rPr>
          <w:rFonts w:cs="Calibri"/>
        </w:rPr>
        <w:t xml:space="preserve"> is </w:t>
      </w:r>
      <w:r>
        <w:rPr>
          <w:rFonts w:cs="Calibri"/>
        </w:rPr>
        <w:t>based on</w:t>
      </w:r>
      <w:r w:rsidR="00C67B29">
        <w:rPr>
          <w:rFonts w:cs="Calibri"/>
        </w:rPr>
        <w:t xml:space="preserve"> a national </w:t>
      </w:r>
      <w:r>
        <w:rPr>
          <w:rFonts w:cs="Calibri"/>
        </w:rPr>
        <w:t>model which</w:t>
      </w:r>
      <w:r w:rsidR="00C67B29">
        <w:rPr>
          <w:rFonts w:cs="Calibri"/>
        </w:rPr>
        <w:t xml:space="preserve"> estimates that </w:t>
      </w:r>
      <w:r>
        <w:rPr>
          <w:rFonts w:cs="Calibri"/>
        </w:rPr>
        <w:t>around 5</w:t>
      </w:r>
      <w:r w:rsidR="00C67B29">
        <w:rPr>
          <w:rFonts w:cs="Calibri"/>
        </w:rPr>
        <w:t xml:space="preserve"> - 10</w:t>
      </w:r>
      <w:r>
        <w:rPr>
          <w:rFonts w:cs="Calibri"/>
        </w:rPr>
        <w:t>% of claimants</w:t>
      </w:r>
      <w:r w:rsidR="00C67B29">
        <w:rPr>
          <w:rFonts w:cs="Calibri"/>
        </w:rPr>
        <w:t xml:space="preserve"> will </w:t>
      </w:r>
      <w:r>
        <w:rPr>
          <w:rFonts w:cs="Calibri"/>
        </w:rPr>
        <w:t>require assistance</w:t>
      </w:r>
      <w:r w:rsidR="001D4C6F">
        <w:rPr>
          <w:rFonts w:cs="Calibri"/>
        </w:rPr>
        <w:t xml:space="preserve"> </w:t>
      </w:r>
      <w:r w:rsidR="00C67B29">
        <w:rPr>
          <w:rFonts w:cs="Calibri"/>
        </w:rPr>
        <w:t xml:space="preserve">with digital support </w:t>
      </w:r>
      <w:r>
        <w:rPr>
          <w:rFonts w:cs="Calibri"/>
        </w:rPr>
        <w:t>or with</w:t>
      </w:r>
      <w:r w:rsidR="001D4C6F">
        <w:rPr>
          <w:rFonts w:cs="Calibri"/>
        </w:rPr>
        <w:t xml:space="preserve"> </w:t>
      </w:r>
      <w:r w:rsidR="00C67B29">
        <w:rPr>
          <w:rFonts w:cs="Calibri"/>
        </w:rPr>
        <w:t xml:space="preserve">personal budgeting </w:t>
      </w:r>
      <w:r>
        <w:rPr>
          <w:rFonts w:cs="Calibri"/>
        </w:rPr>
        <w:t>support.</w:t>
      </w:r>
      <w:r w:rsidR="001065C2" w:rsidRPr="001065C2">
        <w:rPr>
          <w:rFonts w:cs="Calibri"/>
        </w:rPr>
        <w:t xml:space="preserve">  The local authority  are requesting  that any significant additional burdens on organisations </w:t>
      </w:r>
      <w:r w:rsidR="001065C2">
        <w:rPr>
          <w:rFonts w:cs="Calibri"/>
        </w:rPr>
        <w:t xml:space="preserve"> are </w:t>
      </w:r>
      <w:r w:rsidR="001065C2" w:rsidRPr="001065C2">
        <w:rPr>
          <w:rFonts w:cs="Calibri"/>
        </w:rPr>
        <w:t xml:space="preserve">recognized and funded accordingly. </w:t>
      </w:r>
    </w:p>
    <w:p w:rsidR="009575DD" w:rsidRDefault="001065C2" w:rsidP="001D6347">
      <w:pPr>
        <w:ind w:left="284" w:right="204"/>
        <w:rPr>
          <w:rFonts w:cs="Calibri"/>
        </w:rPr>
      </w:pPr>
      <w:r w:rsidRPr="001065C2">
        <w:rPr>
          <w:rFonts w:cs="Calibri"/>
        </w:rPr>
        <w:t xml:space="preserve">Communications:  </w:t>
      </w:r>
      <w:r>
        <w:rPr>
          <w:rFonts w:cs="Calibri"/>
        </w:rPr>
        <w:t xml:space="preserve">As  the numbers of claimants affected  are  expected to be less  than 300 a month initially  </w:t>
      </w:r>
      <w:r w:rsidRPr="001065C2">
        <w:rPr>
          <w:rFonts w:cs="Calibri"/>
        </w:rPr>
        <w:t xml:space="preserve">the proposals are for targeted awareness raising in </w:t>
      </w:r>
      <w:r>
        <w:rPr>
          <w:rFonts w:cs="Calibri"/>
        </w:rPr>
        <w:t xml:space="preserve">the </w:t>
      </w:r>
      <w:r w:rsidRPr="001065C2">
        <w:rPr>
          <w:rFonts w:cs="Calibri"/>
        </w:rPr>
        <w:t>run-up to roll-out, focused on frontline staff and organizations supporting vulnerable groups</w:t>
      </w:r>
      <w:r>
        <w:rPr>
          <w:rFonts w:cs="Calibri"/>
        </w:rPr>
        <w:t>.  Including local  a</w:t>
      </w:r>
      <w:r w:rsidRPr="001065C2">
        <w:rPr>
          <w:rFonts w:cs="Calibri"/>
        </w:rPr>
        <w:t xml:space="preserve">dvice agencies </w:t>
      </w:r>
      <w:r>
        <w:rPr>
          <w:rFonts w:cs="Calibri"/>
        </w:rPr>
        <w:t xml:space="preserve">. </w:t>
      </w:r>
      <w:r w:rsidR="001B0A86">
        <w:rPr>
          <w:rFonts w:cs="Calibri"/>
        </w:rPr>
        <w:t xml:space="preserve">The Welfare Reform Task Group  </w:t>
      </w:r>
      <w:r>
        <w:rPr>
          <w:rFonts w:cs="Calibri"/>
        </w:rPr>
        <w:t>wil receive</w:t>
      </w:r>
      <w:r w:rsidR="001B0A86">
        <w:rPr>
          <w:rFonts w:cs="Calibri"/>
        </w:rPr>
        <w:t xml:space="preserve"> regular updates regarding progress and the impact of the roll out </w:t>
      </w:r>
      <w:r>
        <w:rPr>
          <w:rFonts w:cs="Calibri"/>
        </w:rPr>
        <w:t xml:space="preserve">, with </w:t>
      </w:r>
      <w:r w:rsidRPr="001065C2">
        <w:rPr>
          <w:rFonts w:cs="Calibri"/>
        </w:rPr>
        <w:t>update</w:t>
      </w:r>
      <w:r>
        <w:rPr>
          <w:rFonts w:cs="Calibri"/>
        </w:rPr>
        <w:t>s</w:t>
      </w:r>
      <w:r w:rsidRPr="001065C2">
        <w:rPr>
          <w:rFonts w:cs="Calibri"/>
        </w:rPr>
        <w:t xml:space="preserve"> </w:t>
      </w:r>
      <w:r>
        <w:rPr>
          <w:rFonts w:cs="Calibri"/>
        </w:rPr>
        <w:t xml:space="preserve"> on any </w:t>
      </w:r>
      <w:r w:rsidRPr="001065C2">
        <w:rPr>
          <w:rFonts w:cs="Calibri"/>
        </w:rPr>
        <w:t xml:space="preserve">developments, processes and protocols </w:t>
      </w:r>
    </w:p>
    <w:p w:rsidR="0012111C" w:rsidRPr="00DC24BB" w:rsidRDefault="0012111C" w:rsidP="001D6347">
      <w:pPr>
        <w:ind w:left="284" w:right="204"/>
        <w:rPr>
          <w:rFonts w:cs="Calibri"/>
        </w:rPr>
      </w:pPr>
    </w:p>
    <w:p w:rsidR="00DC24BB" w:rsidRPr="001D6347" w:rsidRDefault="00C67B29" w:rsidP="001D6347">
      <w:pPr>
        <w:ind w:left="284" w:right="204"/>
        <w:rPr>
          <w:rFonts w:cs="Calibri"/>
          <w:b/>
        </w:rPr>
      </w:pPr>
      <w:r w:rsidRPr="001D6347">
        <w:rPr>
          <w:rFonts w:cs="Calibri"/>
          <w:b/>
        </w:rPr>
        <w:t xml:space="preserve">What </w:t>
      </w:r>
      <w:r>
        <w:rPr>
          <w:rFonts w:cs="Calibri"/>
          <w:b/>
        </w:rPr>
        <w:t xml:space="preserve">other </w:t>
      </w:r>
      <w:r w:rsidR="00DC24BB" w:rsidRPr="001D6347">
        <w:rPr>
          <w:rFonts w:cs="Calibri"/>
          <w:b/>
        </w:rPr>
        <w:t xml:space="preserve">support and </w:t>
      </w:r>
      <w:r w:rsidR="001B0A86" w:rsidRPr="001D6347">
        <w:rPr>
          <w:rFonts w:cs="Calibri"/>
          <w:b/>
        </w:rPr>
        <w:t>assistance</w:t>
      </w:r>
      <w:r w:rsidR="001B0A86">
        <w:rPr>
          <w:rFonts w:cs="Calibri"/>
          <w:b/>
        </w:rPr>
        <w:t xml:space="preserve"> </w:t>
      </w:r>
      <w:r w:rsidR="00DC24BB" w:rsidRPr="001D6347">
        <w:rPr>
          <w:rFonts w:cs="Calibri"/>
          <w:b/>
        </w:rPr>
        <w:t xml:space="preserve">is being explored for residents? </w:t>
      </w:r>
    </w:p>
    <w:p w:rsidR="0093614E" w:rsidRPr="00DC24BB" w:rsidRDefault="0093614E" w:rsidP="001D6347">
      <w:pPr>
        <w:ind w:left="284" w:right="204"/>
        <w:rPr>
          <w:rFonts w:cs="Calibri"/>
          <w:b/>
          <w:color w:val="7030A0"/>
        </w:rPr>
      </w:pPr>
    </w:p>
    <w:p w:rsidR="00DC24BB" w:rsidRPr="00DC24BB" w:rsidRDefault="00DC24BB" w:rsidP="001D6347">
      <w:pPr>
        <w:pStyle w:val="ListParagraph"/>
        <w:widowControl/>
        <w:numPr>
          <w:ilvl w:val="0"/>
          <w:numId w:val="10"/>
        </w:numPr>
        <w:ind w:right="204"/>
        <w:contextualSpacing/>
        <w:rPr>
          <w:rFonts w:cs="Calibri"/>
          <w:i/>
        </w:rPr>
      </w:pPr>
      <w:r w:rsidRPr="00DC24BB">
        <w:rPr>
          <w:rFonts w:cs="Calibri"/>
          <w:i/>
        </w:rPr>
        <w:t xml:space="preserve">Digital inclusion: </w:t>
      </w:r>
      <w:r w:rsidRPr="00DC24BB">
        <w:rPr>
          <w:rFonts w:cs="Calibri"/>
        </w:rPr>
        <w:t>A commitment to working with local partners to ensure sufficient support and facilities available to enable all residents to make online claims. This includes access to PCs and triage to appropriate skills support – with some initial support some people will be able to manage online system, others will need longer-term and more intensive support.</w:t>
      </w:r>
    </w:p>
    <w:p w:rsidR="00DC24BB" w:rsidRPr="00DC24BB" w:rsidRDefault="00DC24BB" w:rsidP="001D6347">
      <w:pPr>
        <w:ind w:left="284" w:right="204"/>
        <w:rPr>
          <w:rFonts w:cs="Calibri"/>
          <w:color w:val="FF0000"/>
        </w:rPr>
      </w:pPr>
    </w:p>
    <w:p w:rsidR="00DC24BB" w:rsidRPr="00DC24BB" w:rsidRDefault="00DC24BB" w:rsidP="001D6347">
      <w:pPr>
        <w:pStyle w:val="ListParagraph"/>
        <w:widowControl/>
        <w:numPr>
          <w:ilvl w:val="0"/>
          <w:numId w:val="10"/>
        </w:numPr>
        <w:ind w:right="204"/>
        <w:contextualSpacing/>
        <w:rPr>
          <w:rFonts w:cs="Calibri"/>
          <w:i/>
        </w:rPr>
      </w:pPr>
      <w:r w:rsidRPr="00DC24BB">
        <w:rPr>
          <w:rFonts w:cs="Calibri"/>
          <w:i/>
        </w:rPr>
        <w:t xml:space="preserve">Financial inclusion (personal budgeting support): </w:t>
      </w:r>
      <w:r w:rsidRPr="00DC24BB">
        <w:rPr>
          <w:rFonts w:cs="Calibri"/>
        </w:rPr>
        <w:t>Working together to ensure sufficient financial inclusion and personal budgeting support capacity across borough.</w:t>
      </w:r>
    </w:p>
    <w:p w:rsidR="00DC24BB" w:rsidRPr="00DC24BB" w:rsidRDefault="00DC24BB" w:rsidP="001D6347">
      <w:pPr>
        <w:ind w:left="284" w:right="204" w:firstLine="45"/>
        <w:rPr>
          <w:rFonts w:cs="Calibri"/>
          <w:i/>
        </w:rPr>
      </w:pPr>
    </w:p>
    <w:p w:rsidR="00DC24BB" w:rsidRPr="00DC24BB" w:rsidRDefault="00DC24BB" w:rsidP="001D6347">
      <w:pPr>
        <w:pStyle w:val="ListParagraph"/>
        <w:widowControl/>
        <w:numPr>
          <w:ilvl w:val="0"/>
          <w:numId w:val="10"/>
        </w:numPr>
        <w:ind w:right="204"/>
        <w:contextualSpacing/>
        <w:rPr>
          <w:rFonts w:cs="Calibri"/>
          <w:i/>
        </w:rPr>
      </w:pPr>
      <w:r w:rsidRPr="00DC24BB">
        <w:rPr>
          <w:rFonts w:cs="Calibri"/>
          <w:i/>
        </w:rPr>
        <w:t>Identifying vulnerable claimants</w:t>
      </w:r>
      <w:r w:rsidRPr="00DC24BB">
        <w:rPr>
          <w:rFonts w:cs="Calibri"/>
        </w:rPr>
        <w:t>: Need to have robust triage and referral processes in place, directing clients to appropriate support.</w:t>
      </w:r>
    </w:p>
    <w:p w:rsidR="00DC24BB" w:rsidRPr="00DC24BB" w:rsidRDefault="00DC24BB" w:rsidP="001D6347">
      <w:pPr>
        <w:pStyle w:val="ListParagraph"/>
        <w:ind w:left="284" w:right="204"/>
        <w:rPr>
          <w:rFonts w:cs="Calibri"/>
        </w:rPr>
      </w:pPr>
    </w:p>
    <w:p w:rsidR="00DC24BB" w:rsidRPr="00DC24BB" w:rsidRDefault="00DC24BB" w:rsidP="001D6347">
      <w:pPr>
        <w:pStyle w:val="ListParagraph"/>
        <w:widowControl/>
        <w:numPr>
          <w:ilvl w:val="0"/>
          <w:numId w:val="10"/>
        </w:numPr>
        <w:ind w:right="204"/>
        <w:contextualSpacing/>
        <w:rPr>
          <w:rFonts w:cs="Calibri"/>
          <w:i/>
        </w:rPr>
      </w:pPr>
      <w:r w:rsidRPr="00DC24BB">
        <w:rPr>
          <w:rFonts w:cs="Calibri"/>
          <w:i/>
        </w:rPr>
        <w:t xml:space="preserve">Alternative Payment Arrangements: </w:t>
      </w:r>
      <w:r w:rsidR="009575DD">
        <w:rPr>
          <w:rFonts w:cs="Calibri"/>
          <w:i/>
        </w:rPr>
        <w:t xml:space="preserve"> </w:t>
      </w:r>
      <w:r w:rsidR="00BC56BB">
        <w:rPr>
          <w:rFonts w:cs="Calibri"/>
          <w:i/>
        </w:rPr>
        <w:t>Need to</w:t>
      </w:r>
      <w:r w:rsidR="009575DD">
        <w:rPr>
          <w:rFonts w:cs="Calibri"/>
          <w:i/>
        </w:rPr>
        <w:t xml:space="preserve"> clarify </w:t>
      </w:r>
      <w:r w:rsidRPr="00DC24BB">
        <w:rPr>
          <w:rFonts w:cs="Calibri"/>
        </w:rPr>
        <w:t xml:space="preserve"> process between JCP, the council and landlords for requesting appropriate exemptions from monthly payments and Alternative Payment Arrangements (APAs).</w:t>
      </w:r>
    </w:p>
    <w:p w:rsidR="00DC24BB" w:rsidRPr="00DC24BB" w:rsidRDefault="00DC24BB" w:rsidP="001D6347">
      <w:pPr>
        <w:ind w:left="284" w:right="204"/>
        <w:rPr>
          <w:rFonts w:cs="Calibri"/>
        </w:rPr>
      </w:pPr>
    </w:p>
    <w:p w:rsidR="00DC24BB" w:rsidRPr="00DC24BB" w:rsidRDefault="00DC24BB" w:rsidP="001D6347">
      <w:pPr>
        <w:pStyle w:val="ListParagraph"/>
        <w:widowControl/>
        <w:numPr>
          <w:ilvl w:val="0"/>
          <w:numId w:val="10"/>
        </w:numPr>
        <w:ind w:right="204"/>
        <w:contextualSpacing/>
        <w:rPr>
          <w:rFonts w:cs="Calibri"/>
          <w:i/>
        </w:rPr>
      </w:pPr>
      <w:r w:rsidRPr="00DC24BB">
        <w:rPr>
          <w:rFonts w:cs="Calibri"/>
          <w:i/>
        </w:rPr>
        <w:t xml:space="preserve">Data sharing protocols: </w:t>
      </w:r>
      <w:r w:rsidR="009575DD">
        <w:rPr>
          <w:rFonts w:cs="Calibri"/>
          <w:i/>
        </w:rPr>
        <w:t xml:space="preserve"> </w:t>
      </w:r>
      <w:r w:rsidR="00BC56BB">
        <w:rPr>
          <w:rFonts w:cs="Calibri"/>
          <w:i/>
        </w:rPr>
        <w:t>Need to put</w:t>
      </w:r>
      <w:r w:rsidR="009575DD">
        <w:rPr>
          <w:rFonts w:cs="Calibri"/>
          <w:i/>
        </w:rPr>
        <w:t xml:space="preserve"> </w:t>
      </w:r>
      <w:r w:rsidRPr="00DC24BB">
        <w:rPr>
          <w:rFonts w:cs="Calibri"/>
        </w:rPr>
        <w:t xml:space="preserve">in place robust data sharing protocols between JCP, LBTH </w:t>
      </w:r>
      <w:r w:rsidR="00BC56BB">
        <w:rPr>
          <w:rFonts w:cs="Calibri"/>
        </w:rPr>
        <w:t xml:space="preserve">, social housing </w:t>
      </w:r>
      <w:r w:rsidRPr="00DC24BB">
        <w:rPr>
          <w:rFonts w:cs="Calibri"/>
        </w:rPr>
        <w:t>landlords</w:t>
      </w:r>
      <w:r w:rsidR="00BC56BB">
        <w:rPr>
          <w:rFonts w:cs="Calibri"/>
        </w:rPr>
        <w:t xml:space="preserve"> and relevant third sector groups </w:t>
      </w:r>
      <w:r w:rsidRPr="00DC24BB">
        <w:rPr>
          <w:rFonts w:cs="Calibri"/>
        </w:rPr>
        <w:t xml:space="preserve"> This will enable local partners to identify early and support residents at risk of falling into arrears or financial hardship. </w:t>
      </w:r>
    </w:p>
    <w:p w:rsidR="00DC24BB" w:rsidRPr="00DC24BB" w:rsidRDefault="00DC24BB" w:rsidP="001D6347">
      <w:pPr>
        <w:ind w:left="284" w:right="204"/>
        <w:rPr>
          <w:rFonts w:cs="Calibri"/>
        </w:rPr>
      </w:pPr>
    </w:p>
    <w:p w:rsidR="00DC24BB" w:rsidRPr="00DC24BB" w:rsidRDefault="00DC24BB" w:rsidP="001D6347">
      <w:pPr>
        <w:pStyle w:val="ListParagraph"/>
        <w:widowControl/>
        <w:numPr>
          <w:ilvl w:val="0"/>
          <w:numId w:val="10"/>
        </w:numPr>
        <w:ind w:right="204"/>
        <w:contextualSpacing/>
        <w:rPr>
          <w:rFonts w:cs="Calibri"/>
          <w:i/>
        </w:rPr>
      </w:pPr>
      <w:r w:rsidRPr="00DC24BB">
        <w:rPr>
          <w:rFonts w:cs="Calibri"/>
          <w:i/>
        </w:rPr>
        <w:t xml:space="preserve">Short Term Benefit Advance and hardship payments: </w:t>
      </w:r>
      <w:r w:rsidRPr="00DC24BB">
        <w:rPr>
          <w:rFonts w:cs="Calibri"/>
        </w:rPr>
        <w:t xml:space="preserve">Ensure JCP staff, and other agencies are aware of provision of and eligibility for Short Term Benefits Advances and hardship payments and that clients of advised of potential entitlement to these. </w:t>
      </w:r>
    </w:p>
    <w:p w:rsidR="00DC24BB" w:rsidRPr="00DC24BB" w:rsidRDefault="00DC24BB" w:rsidP="001D6347">
      <w:pPr>
        <w:ind w:left="284" w:right="204"/>
        <w:rPr>
          <w:rFonts w:cs="Calibri"/>
        </w:rPr>
      </w:pPr>
    </w:p>
    <w:p w:rsidR="00D94AD9" w:rsidRDefault="00DC24BB" w:rsidP="00B9728B">
      <w:pPr>
        <w:pStyle w:val="ListParagraph"/>
        <w:widowControl/>
        <w:numPr>
          <w:ilvl w:val="0"/>
          <w:numId w:val="10"/>
        </w:numPr>
        <w:ind w:right="204"/>
        <w:contextualSpacing/>
        <w:rPr>
          <w:sz w:val="20"/>
          <w:szCs w:val="20"/>
        </w:rPr>
      </w:pPr>
      <w:r w:rsidRPr="00B9728B">
        <w:rPr>
          <w:rFonts w:cs="Calibri"/>
          <w:i/>
        </w:rPr>
        <w:t xml:space="preserve">Review Process: </w:t>
      </w:r>
      <w:r w:rsidR="002D2746">
        <w:rPr>
          <w:rFonts w:cs="Calibri"/>
          <w:i/>
        </w:rPr>
        <w:t xml:space="preserve"> </w:t>
      </w:r>
      <w:r w:rsidR="00825E7A" w:rsidRPr="00825E7A">
        <w:rPr>
          <w:rFonts w:cs="Calibri"/>
        </w:rPr>
        <w:t xml:space="preserve">Ongoing </w:t>
      </w:r>
      <w:r w:rsidR="00985797">
        <w:rPr>
          <w:rFonts w:cs="Calibri"/>
        </w:rPr>
        <w:t>review including feedback</w:t>
      </w:r>
      <w:r w:rsidR="00825E7A" w:rsidRPr="00825E7A">
        <w:rPr>
          <w:rFonts w:cs="Calibri"/>
        </w:rPr>
        <w:t xml:space="preserve"> from advice agencies through </w:t>
      </w:r>
      <w:r w:rsidR="00985797">
        <w:rPr>
          <w:rFonts w:cs="Calibri"/>
        </w:rPr>
        <w:t>the Welfare</w:t>
      </w:r>
      <w:r w:rsidR="00825E7A" w:rsidRPr="00825E7A">
        <w:rPr>
          <w:rFonts w:cs="Calibri"/>
        </w:rPr>
        <w:t xml:space="preserve"> Reform Task group . </w:t>
      </w:r>
      <w:r w:rsidR="00985797">
        <w:rPr>
          <w:rFonts w:cs="Calibri"/>
        </w:rPr>
        <w:t>Need to</w:t>
      </w:r>
      <w:r w:rsidR="00825E7A" w:rsidRPr="00825E7A">
        <w:rPr>
          <w:rFonts w:cs="Calibri"/>
        </w:rPr>
        <w:t xml:space="preserve"> </w:t>
      </w:r>
      <w:r w:rsidR="00985797">
        <w:rPr>
          <w:rFonts w:cs="Calibri"/>
        </w:rPr>
        <w:t>ensure processes</w:t>
      </w:r>
      <w:r w:rsidRPr="00B9728B">
        <w:rPr>
          <w:rFonts w:cs="Calibri"/>
        </w:rPr>
        <w:t xml:space="preserve"> in place for escalating questions and concerns so we can work together to address them, and escalate to the national Universal Credit Programme team as appropriate.</w:t>
      </w:r>
      <w:r w:rsidR="00B9728B">
        <w:rPr>
          <w:sz w:val="20"/>
          <w:szCs w:val="20"/>
        </w:rPr>
        <w:t xml:space="preserve"> </w:t>
      </w:r>
    </w:p>
    <w:p w:rsidR="00563F37" w:rsidRPr="00563F37" w:rsidRDefault="00563F37" w:rsidP="00563F37">
      <w:pPr>
        <w:pStyle w:val="ListParagraph"/>
        <w:rPr>
          <w:sz w:val="20"/>
          <w:szCs w:val="20"/>
        </w:rPr>
      </w:pPr>
    </w:p>
    <w:p w:rsidR="00563F37" w:rsidRDefault="00563F37" w:rsidP="00563F37">
      <w:pPr>
        <w:widowControl/>
        <w:ind w:right="204"/>
        <w:contextualSpacing/>
        <w:rPr>
          <w:sz w:val="20"/>
          <w:szCs w:val="20"/>
        </w:rPr>
      </w:pPr>
    </w:p>
    <w:p w:rsidR="00A6611D" w:rsidRDefault="00825E7A">
      <w:pPr>
        <w:widowControl/>
        <w:ind w:right="204" w:firstLine="360"/>
        <w:contextualSpacing/>
        <w:rPr>
          <w:sz w:val="20"/>
          <w:szCs w:val="20"/>
        </w:rPr>
      </w:pPr>
      <w:r w:rsidRPr="00825E7A">
        <w:rPr>
          <w:b/>
          <w:sz w:val="20"/>
          <w:szCs w:val="20"/>
        </w:rPr>
        <w:t xml:space="preserve">Further </w:t>
      </w:r>
      <w:r w:rsidR="00985797">
        <w:rPr>
          <w:b/>
          <w:sz w:val="20"/>
          <w:szCs w:val="20"/>
        </w:rPr>
        <w:t>information</w:t>
      </w:r>
      <w:r w:rsidR="00BC56BB">
        <w:rPr>
          <w:sz w:val="20"/>
          <w:szCs w:val="20"/>
        </w:rPr>
        <w:t>:</w:t>
      </w:r>
      <w:r w:rsidR="00563F37">
        <w:rPr>
          <w:sz w:val="20"/>
          <w:szCs w:val="20"/>
        </w:rPr>
        <w:t xml:space="preserve"> </w:t>
      </w:r>
      <w:r w:rsidR="004357C7">
        <w:rPr>
          <w:sz w:val="20"/>
          <w:szCs w:val="20"/>
        </w:rPr>
        <w:t xml:space="preserve">  </w:t>
      </w:r>
    </w:p>
    <w:p w:rsidR="00A6611D" w:rsidRDefault="00A6611D">
      <w:pPr>
        <w:widowControl/>
        <w:ind w:right="204" w:firstLine="360"/>
        <w:contextualSpacing/>
        <w:rPr>
          <w:sz w:val="20"/>
          <w:szCs w:val="20"/>
        </w:rPr>
      </w:pPr>
    </w:p>
    <w:p w:rsidR="00A6611D" w:rsidRDefault="00825E7A">
      <w:pPr>
        <w:widowControl/>
        <w:ind w:right="204" w:firstLine="360"/>
        <w:contextualSpacing/>
        <w:rPr>
          <w:sz w:val="20"/>
          <w:szCs w:val="20"/>
        </w:rPr>
      </w:pPr>
      <w:hyperlink r:id="rId8" w:history="1">
        <w:r w:rsidRPr="00825E7A">
          <w:rPr>
            <w:rStyle w:val="Hyperlink"/>
            <w:sz w:val="20"/>
            <w:szCs w:val="20"/>
          </w:rPr>
          <w:t>www.gov.uk/universal-credit</w:t>
        </w:r>
      </w:hyperlink>
      <w:r w:rsidRPr="00825E7A">
        <w:rPr>
          <w:sz w:val="20"/>
          <w:szCs w:val="20"/>
        </w:rPr>
        <w:t xml:space="preserve"> </w:t>
      </w:r>
    </w:p>
    <w:p w:rsidR="00A6611D" w:rsidRDefault="00825E7A">
      <w:pPr>
        <w:widowControl/>
        <w:ind w:right="204" w:firstLine="360"/>
        <w:contextualSpacing/>
        <w:rPr>
          <w:sz w:val="20"/>
          <w:szCs w:val="20"/>
        </w:rPr>
      </w:pPr>
      <w:hyperlink r:id="rId9" w:history="1">
        <w:r w:rsidR="00985797">
          <w:rPr>
            <w:rStyle w:val="Hyperlink"/>
            <w:sz w:val="20"/>
            <w:szCs w:val="20"/>
          </w:rPr>
          <w:t>www.gov.uk/universal-credit-toolkit-for-partner-organisations</w:t>
        </w:r>
      </w:hyperlink>
      <w:r w:rsidRPr="00825E7A">
        <w:rPr>
          <w:sz w:val="20"/>
          <w:szCs w:val="20"/>
        </w:rPr>
        <w:t xml:space="preserve"> </w:t>
      </w:r>
    </w:p>
    <w:p w:rsidR="00A6611D" w:rsidRDefault="00825E7A">
      <w:pPr>
        <w:widowControl/>
        <w:ind w:right="204" w:firstLine="360"/>
        <w:contextualSpacing/>
        <w:rPr>
          <w:sz w:val="20"/>
          <w:szCs w:val="20"/>
        </w:rPr>
      </w:pPr>
      <w:hyperlink r:id="rId10" w:history="1">
        <w:r w:rsidR="00985797">
          <w:rPr>
            <w:rStyle w:val="Hyperlink"/>
            <w:sz w:val="20"/>
            <w:szCs w:val="20"/>
          </w:rPr>
          <w:t>www.gov.uk/universal-credit-toolkit-for-partner-organisations#the-claimant-commitment</w:t>
        </w:r>
      </w:hyperlink>
      <w:r w:rsidRPr="00825E7A">
        <w:rPr>
          <w:sz w:val="20"/>
          <w:szCs w:val="20"/>
        </w:rPr>
        <w:t xml:space="preserve"> </w:t>
      </w:r>
    </w:p>
    <w:p w:rsidR="00A6611D" w:rsidRDefault="00825E7A">
      <w:pPr>
        <w:widowControl/>
        <w:ind w:left="360" w:right="204"/>
        <w:contextualSpacing/>
        <w:rPr>
          <w:sz w:val="20"/>
          <w:szCs w:val="20"/>
        </w:rPr>
      </w:pPr>
      <w:r w:rsidRPr="00825E7A">
        <w:rPr>
          <w:sz w:val="20"/>
          <w:szCs w:val="20"/>
        </w:rPr>
        <w:t>Operating Guidance for Personal Budgeting Support &amp; Alternative Payment Arrangements</w:t>
      </w:r>
      <w:r w:rsidRPr="00825E7A">
        <w:rPr>
          <w:sz w:val="20"/>
          <w:szCs w:val="20"/>
        </w:rPr>
        <w:br/>
      </w:r>
      <w:hyperlink r:id="rId11" w:history="1">
        <w:r w:rsidR="00985797">
          <w:rPr>
            <w:rStyle w:val="Hyperlink"/>
            <w:sz w:val="20"/>
            <w:szCs w:val="20"/>
          </w:rPr>
          <w:t>www.gov.uk/government/uploads/system/uploads/attachment_data/file/181400/personal-budgeting-support-guidance.pdf</w:t>
        </w:r>
      </w:hyperlink>
      <w:r w:rsidRPr="00825E7A">
        <w:rPr>
          <w:sz w:val="20"/>
          <w:szCs w:val="20"/>
        </w:rPr>
        <w:t xml:space="preserve"> </w:t>
      </w:r>
    </w:p>
    <w:p w:rsidR="00A6611D" w:rsidRDefault="00825E7A">
      <w:pPr>
        <w:widowControl/>
        <w:ind w:right="204" w:firstLine="360"/>
        <w:contextualSpacing/>
        <w:rPr>
          <w:sz w:val="20"/>
          <w:szCs w:val="20"/>
        </w:rPr>
      </w:pPr>
      <w:hyperlink r:id="rId12" w:history="1">
        <w:r w:rsidR="00985797">
          <w:rPr>
            <w:rStyle w:val="Hyperlink"/>
            <w:sz w:val="20"/>
            <w:szCs w:val="20"/>
          </w:rPr>
          <w:t>www.adviceguide.org.uk</w:t>
        </w:r>
      </w:hyperlink>
      <w:r w:rsidRPr="00825E7A">
        <w:rPr>
          <w:sz w:val="20"/>
          <w:szCs w:val="20"/>
        </w:rPr>
        <w:t xml:space="preserve">   </w:t>
      </w:r>
    </w:p>
    <w:p w:rsidR="00A6611D" w:rsidRDefault="00825E7A">
      <w:pPr>
        <w:widowControl/>
        <w:ind w:right="204" w:firstLine="360"/>
        <w:contextualSpacing/>
        <w:rPr>
          <w:sz w:val="20"/>
          <w:szCs w:val="20"/>
        </w:rPr>
      </w:pPr>
      <w:hyperlink r:id="rId13" w:history="1">
        <w:r w:rsidR="00985797">
          <w:rPr>
            <w:rStyle w:val="Hyperlink"/>
            <w:sz w:val="20"/>
            <w:szCs w:val="20"/>
          </w:rPr>
          <w:t>www.cpag.org.uk</w:t>
        </w:r>
      </w:hyperlink>
      <w:r w:rsidRPr="00825E7A">
        <w:rPr>
          <w:sz w:val="20"/>
          <w:szCs w:val="20"/>
        </w:rPr>
        <w:t xml:space="preserve">  </w:t>
      </w:r>
    </w:p>
    <w:p w:rsidR="00B245DD" w:rsidRPr="00BC56BB" w:rsidRDefault="00B245DD" w:rsidP="00563F37">
      <w:pPr>
        <w:widowControl/>
        <w:ind w:right="204"/>
        <w:contextualSpacing/>
        <w:rPr>
          <w:sz w:val="20"/>
          <w:szCs w:val="20"/>
        </w:rPr>
      </w:pPr>
    </w:p>
    <w:p w:rsidR="00B245DD" w:rsidRPr="00563F37" w:rsidRDefault="00B245DD" w:rsidP="00563F37">
      <w:pPr>
        <w:widowControl/>
        <w:ind w:right="204"/>
        <w:contextualSpacing/>
        <w:rPr>
          <w:sz w:val="20"/>
          <w:szCs w:val="20"/>
        </w:rPr>
      </w:pPr>
    </w:p>
    <w:sectPr w:rsidR="00B245DD" w:rsidRPr="00563F37" w:rsidSect="00493B66">
      <w:headerReference w:type="default" r:id="rId14"/>
      <w:footerReference w:type="even" r:id="rId15"/>
      <w:footerReference w:type="default" r:id="rId16"/>
      <w:headerReference w:type="first" r:id="rId17"/>
      <w:footerReference w:type="first" r:id="rId18"/>
      <w:pgSz w:w="11901" w:h="16840"/>
      <w:pgMar w:top="800" w:right="680" w:bottom="280" w:left="480" w:header="720" w:footer="720" w:gutter="0"/>
      <w:pgBorders w:offsetFrom="page">
        <w:top w:val="single" w:sz="8" w:space="28" w:color="17365D"/>
        <w:left w:val="single" w:sz="8" w:space="28" w:color="17365D"/>
        <w:bottom w:val="single" w:sz="8" w:space="28" w:color="17365D"/>
        <w:right w:val="single" w:sz="8" w:space="28" w:color="17365D"/>
      </w:pgBorders>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7B" w:rsidRDefault="00691A7B" w:rsidP="00587EDC">
      <w:r>
        <w:separator/>
      </w:r>
    </w:p>
  </w:endnote>
  <w:endnote w:type="continuationSeparator" w:id="0">
    <w:p w:rsidR="00691A7B" w:rsidRDefault="00691A7B" w:rsidP="00587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BB" w:rsidRDefault="00825E7A" w:rsidP="00D9110E">
    <w:pPr>
      <w:pStyle w:val="Footer"/>
      <w:framePr w:wrap="around" w:vAnchor="text" w:hAnchor="margin" w:xAlign="right" w:y="1"/>
      <w:rPr>
        <w:rStyle w:val="PageNumber"/>
      </w:rPr>
    </w:pPr>
    <w:r>
      <w:rPr>
        <w:rStyle w:val="PageNumber"/>
      </w:rPr>
      <w:fldChar w:fldCharType="begin"/>
    </w:r>
    <w:r w:rsidR="00DC24BB">
      <w:rPr>
        <w:rStyle w:val="PageNumber"/>
      </w:rPr>
      <w:instrText xml:space="preserve">PAGE  </w:instrText>
    </w:r>
    <w:r>
      <w:rPr>
        <w:rStyle w:val="PageNumber"/>
      </w:rPr>
      <w:fldChar w:fldCharType="end"/>
    </w:r>
  </w:p>
  <w:p w:rsidR="00DC24BB" w:rsidRDefault="00DC24BB" w:rsidP="004C3C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BB" w:rsidRDefault="00DC24BB" w:rsidP="004C3CA2">
    <w:pPr>
      <w:spacing w:line="14" w:lineRule="auto"/>
      <w:ind w:right="360"/>
      <w:rPr>
        <w:sz w:val="20"/>
        <w:szCs w:val="20"/>
      </w:rPr>
    </w:pPr>
  </w:p>
  <w:p w:rsidR="00DC24BB" w:rsidRPr="004C3CA2" w:rsidRDefault="00825E7A" w:rsidP="004C3CA2">
    <w:pPr>
      <w:pStyle w:val="Footer"/>
      <w:framePr w:wrap="around" w:vAnchor="text" w:hAnchor="page" w:x="11151" w:y="70"/>
      <w:rPr>
        <w:rStyle w:val="PageNumber"/>
        <w:color w:val="262626"/>
      </w:rPr>
    </w:pPr>
    <w:r w:rsidRPr="004C3CA2">
      <w:rPr>
        <w:rStyle w:val="PageNumber"/>
        <w:color w:val="262626"/>
      </w:rPr>
      <w:fldChar w:fldCharType="begin"/>
    </w:r>
    <w:r w:rsidR="00DC24BB" w:rsidRPr="004C3CA2">
      <w:rPr>
        <w:rStyle w:val="PageNumber"/>
        <w:color w:val="262626"/>
      </w:rPr>
      <w:instrText xml:space="preserve">PAGE  </w:instrText>
    </w:r>
    <w:r w:rsidRPr="004C3CA2">
      <w:rPr>
        <w:rStyle w:val="PageNumber"/>
        <w:color w:val="262626"/>
      </w:rPr>
      <w:fldChar w:fldCharType="separate"/>
    </w:r>
    <w:r w:rsidR="00691A7B">
      <w:rPr>
        <w:rStyle w:val="PageNumber"/>
        <w:noProof/>
        <w:color w:val="262626"/>
      </w:rPr>
      <w:t>2</w:t>
    </w:r>
    <w:r w:rsidRPr="004C3CA2">
      <w:rPr>
        <w:rStyle w:val="PageNumber"/>
        <w:color w:val="262626"/>
      </w:rPr>
      <w:fldChar w:fldCharType="end"/>
    </w:r>
  </w:p>
  <w:p w:rsidR="00DC24BB" w:rsidRDefault="00825E7A">
    <w:pPr>
      <w:pStyle w:val="Footer"/>
    </w:pPr>
    <w:r>
      <w:rPr>
        <w:noProof/>
        <w:lang w:val="en-GB" w:eastAsia="en-GB"/>
      </w:rPr>
      <w:pict>
        <v:shapetype id="_x0000_t202" coordsize="21600,21600" o:spt="202" path="m,l,21600r21600,l21600,xe">
          <v:stroke joinstyle="miter"/>
          <v:path gradientshapeok="t" o:connecttype="rect"/>
        </v:shapetype>
        <v:shape id="Text Box 4" o:spid="_x0000_s2050" type="#_x0000_t202" style="position:absolute;margin-left:36.2pt;margin-top:796pt;width:323.3pt;height:18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5UbrwIAAKo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" filled="f" stroked="f">
          <v:textbox inset="0,0,0,0">
            <w:txbxContent>
              <w:p w:rsidR="00DC24BB" w:rsidRDefault="00DC24BB"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1065C2">
                  <w:rPr>
                    <w:rFonts w:ascii="Calibri" w:hAnsi="Calibri"/>
                    <w:color w:val="58595B"/>
                    <w:spacing w:val="-2"/>
                  </w:rPr>
                  <w:t xml:space="preserve">February </w:t>
                </w:r>
                <w:r w:rsidR="00C34797">
                  <w:rPr>
                    <w:rFonts w:ascii="Calibri" w:hAnsi="Calibri"/>
                    <w:color w:val="58595B"/>
                  </w:rPr>
                  <w:t>2015</w:t>
                </w:r>
              </w:p>
              <w:p w:rsidR="00DC24BB" w:rsidRDefault="00DC24BB" w:rsidP="00A52133">
                <w:pPr>
                  <w:pStyle w:val="BodyText"/>
                  <w:spacing w:line="240" w:lineRule="exact"/>
                  <w:ind w:left="20"/>
                  <w:rPr>
                    <w:rFonts w:cs="Calibri"/>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BB" w:rsidRDefault="00DC24BB" w:rsidP="00A52133">
    <w:pPr>
      <w:spacing w:line="14" w:lineRule="auto"/>
      <w:rPr>
        <w:sz w:val="20"/>
        <w:szCs w:val="20"/>
      </w:rPr>
    </w:pPr>
  </w:p>
  <w:p w:rsidR="00DC24BB" w:rsidRPr="00A52133" w:rsidRDefault="00825E7A" w:rsidP="00AD7E46">
    <w:pPr>
      <w:pStyle w:val="Footer"/>
      <w:tabs>
        <w:tab w:val="clear" w:pos="4320"/>
        <w:tab w:val="clear" w:pos="8640"/>
        <w:tab w:val="left" w:pos="2480"/>
        <w:tab w:val="left" w:pos="3265"/>
      </w:tabs>
      <w:ind w:left="284"/>
    </w:pPr>
    <w:r>
      <w:rPr>
        <w:noProof/>
        <w:lang w:val="en-GB" w:eastAsia="en-GB"/>
      </w:rPr>
      <w:pict>
        <v:shapetype id="_x0000_t202" coordsize="21600,21600" o:spt="202" path="m,l,21600r21600,l21600,xe">
          <v:stroke joinstyle="miter"/>
          <v:path gradientshapeok="t" o:connecttype="rect"/>
        </v:shapetype>
        <v:shape id="_x0000_s2051" type="#_x0000_t202" style="position:absolute;left:0;text-align:left;margin-left:35pt;margin-top:796pt;width:319.1pt;height:11.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" filled="f" stroked="f">
          <v:textbox inset="0,0,0,0">
            <w:txbxContent>
              <w:p w:rsidR="00DC24BB" w:rsidRDefault="00DC24BB"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March</w:t>
                </w:r>
                <w:r>
                  <w:rPr>
                    <w:rFonts w:ascii="Calibri" w:hAnsi="Calibri"/>
                    <w:color w:val="58595B"/>
                    <w:spacing w:val="-1"/>
                  </w:rPr>
                  <w:t xml:space="preserve"> </w:t>
                </w:r>
                <w:r>
                  <w:rPr>
                    <w:rFonts w:ascii="Calibri" w:hAnsi="Calibri"/>
                    <w:color w:val="58595B"/>
                  </w:rPr>
                  <w:t>201</w:t>
                </w:r>
                <w:r w:rsidR="00F65743">
                  <w:rPr>
                    <w:rFonts w:ascii="Calibri" w:hAnsi="Calibri"/>
                    <w:color w:val="58595B"/>
                  </w:rPr>
                  <w:t>5</w:t>
                </w:r>
              </w:p>
            </w:txbxContent>
          </v:textbox>
          <w10:wrap anchorx="page" anchory="page"/>
        </v:shape>
      </w:pict>
    </w:r>
    <w:r>
      <w:rPr>
        <w:noProof/>
        <w:lang w:val="en-GB" w:eastAsia="en-GB"/>
      </w:rPr>
      <w:pict>
        <v:shape id="Text Box 5" o:spid="_x0000_s2052" type="#_x0000_t202" style="position:absolute;left:0;text-align:left;margin-left:550.8pt;margin-top:796pt;width:7.6pt;height:1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" filled="f" stroked="f">
          <v:textbox inset="0,0,0,0">
            <w:txbxContent>
              <w:p w:rsidR="00DC24BB" w:rsidRDefault="00DC24BB" w:rsidP="004C3CA2">
                <w:pPr>
                  <w:pStyle w:val="BodyText"/>
                  <w:spacing w:line="240" w:lineRule="exact"/>
                  <w:ind w:left="20"/>
                  <w:rPr>
                    <w:rFonts w:cs="Calibri"/>
                  </w:rPr>
                </w:pPr>
              </w:p>
            </w:txbxContent>
          </v:textbox>
          <w10:wrap anchorx="page" anchory="page"/>
        </v:shape>
      </w:pict>
    </w:r>
    <w:r>
      <w:rPr>
        <w:noProof/>
        <w:lang w:val="en-GB" w:eastAsia="en-GB"/>
      </w:rPr>
      <w:pict>
        <v:shape id="Text Box 3" o:spid="_x0000_s2049" type="#_x0000_t202" style="position:absolute;left:0;text-align:left;margin-left:561.25pt;margin-top:796pt;width:.05pt;height:13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wA7k8sAIAAK0FAAAO&#10;AAAAAAAAAAAAAAAAAC4CAABkcnMvZTJvRG9jLnhtbFBLAQItABQABgAIAAAAIQDXLI/e4AAAAA8B&#10;AAAPAAAAAAAAAAAAAAAAAAoFAABkcnMvZG93bnJldi54bWxQSwUGAAAAAAQABADzAAAAFwYAAAAA&#10;" filled="f" stroked="f">
          <v:textbox inset="0,0,0,0">
            <w:txbxContent>
              <w:p w:rsidR="00DC24BB" w:rsidRDefault="00DC24BB" w:rsidP="00A52133">
                <w:pPr>
                  <w:pStyle w:val="BodyText"/>
                  <w:spacing w:line="240" w:lineRule="exact"/>
                  <w:ind w:left="20"/>
                  <w:rPr>
                    <w:rFonts w:cs="Calibri"/>
                  </w:rPr>
                </w:pPr>
                <w:r>
                  <w:rPr>
                    <w:rFonts w:ascii="Calibri"/>
                    <w:color w:val="58595B"/>
                  </w:rPr>
                  <w:t>1</w:t>
                </w:r>
              </w:p>
            </w:txbxContent>
          </v:textbox>
          <w10:wrap anchorx="page" anchory="page"/>
        </v:shape>
      </w:pict>
    </w:r>
    <w:r w:rsidR="00DC24BB">
      <w:tab/>
    </w:r>
    <w:r w:rsidR="00DC24BB">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7B" w:rsidRDefault="00691A7B" w:rsidP="00587EDC">
      <w:r>
        <w:separator/>
      </w:r>
    </w:p>
  </w:footnote>
  <w:footnote w:type="continuationSeparator" w:id="0">
    <w:p w:rsidR="00691A7B" w:rsidRDefault="00691A7B" w:rsidP="00587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DE" w:rsidRDefault="009D74DE" w:rsidP="009D74DE">
    <w:pPr>
      <w:pStyle w:val="Header"/>
      <w:ind w:left="284"/>
    </w:pPr>
  </w:p>
  <w:p w:rsidR="009D74DE" w:rsidRDefault="009D74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BB" w:rsidRDefault="00691A7B" w:rsidP="004C3CA2">
    <w:pPr>
      <w:pStyle w:val="Header"/>
      <w:tabs>
        <w:tab w:val="clear" w:pos="8640"/>
        <w:tab w:val="right" w:pos="10632"/>
      </w:tabs>
      <w:ind w:left="426"/>
    </w:pPr>
    <w:r>
      <w:rPr>
        <w:noProof/>
        <w:lang w:val="en-GB" w:eastAsia="en-GB"/>
      </w:rPr>
      <w:drawing>
        <wp:inline distT="0" distB="0" distL="0" distR="0">
          <wp:extent cx="4913630" cy="73977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13630" cy="739775"/>
                  </a:xfrm>
                  <a:prstGeom prst="rect">
                    <a:avLst/>
                  </a:prstGeom>
                  <a:noFill/>
                  <a:ln w="9525">
                    <a:noFill/>
                    <a:miter lim="800000"/>
                    <a:headEnd/>
                    <a:tailEnd/>
                  </a:ln>
                </pic:spPr>
              </pic:pic>
            </a:graphicData>
          </a:graphic>
        </wp:inline>
      </w:drawing>
    </w:r>
    <w:r w:rsidR="00DC24BB">
      <w:rPr>
        <w:noProof/>
      </w:rPr>
      <w:tab/>
    </w:r>
    <w:r w:rsidR="00DC24BB">
      <w:rPr>
        <w:noProof/>
      </w:rPr>
      <w:tab/>
    </w:r>
    <w:r w:rsidR="00DC24BB" w:rsidRPr="00A52133">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38"/>
    <w:multiLevelType w:val="hybridMultilevel"/>
    <w:tmpl w:val="79E2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B7BBC"/>
    <w:multiLevelType w:val="multilevel"/>
    <w:tmpl w:val="6FF8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A187E"/>
    <w:multiLevelType w:val="hybridMultilevel"/>
    <w:tmpl w:val="84B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E564C"/>
    <w:multiLevelType w:val="hybridMultilevel"/>
    <w:tmpl w:val="AE56B68A"/>
    <w:lvl w:ilvl="0" w:tplc="66E6DC58">
      <w:start w:val="1"/>
      <w:numFmt w:val="bullet"/>
      <w:lvlText w:val=""/>
      <w:lvlJc w:val="left"/>
      <w:pPr>
        <w:tabs>
          <w:tab w:val="num" w:pos="720"/>
        </w:tabs>
        <w:ind w:left="720" w:hanging="360"/>
      </w:pPr>
      <w:rPr>
        <w:rFonts w:ascii="Wingdings" w:hAnsi="Wingdings" w:hint="default"/>
      </w:rPr>
    </w:lvl>
    <w:lvl w:ilvl="1" w:tplc="DC5EA684">
      <w:start w:val="1"/>
      <w:numFmt w:val="bullet"/>
      <w:lvlText w:val=""/>
      <w:lvlJc w:val="left"/>
      <w:pPr>
        <w:tabs>
          <w:tab w:val="num" w:pos="1440"/>
        </w:tabs>
        <w:ind w:left="1440" w:hanging="360"/>
      </w:pPr>
      <w:rPr>
        <w:rFonts w:ascii="Wingdings" w:hAnsi="Wingdings" w:hint="default"/>
      </w:rPr>
    </w:lvl>
    <w:lvl w:ilvl="2" w:tplc="80DAAC48" w:tentative="1">
      <w:start w:val="1"/>
      <w:numFmt w:val="bullet"/>
      <w:lvlText w:val=""/>
      <w:lvlJc w:val="left"/>
      <w:pPr>
        <w:tabs>
          <w:tab w:val="num" w:pos="2160"/>
        </w:tabs>
        <w:ind w:left="2160" w:hanging="360"/>
      </w:pPr>
      <w:rPr>
        <w:rFonts w:ascii="Wingdings" w:hAnsi="Wingdings" w:hint="default"/>
      </w:rPr>
    </w:lvl>
    <w:lvl w:ilvl="3" w:tplc="E7A08BF4" w:tentative="1">
      <w:start w:val="1"/>
      <w:numFmt w:val="bullet"/>
      <w:lvlText w:val=""/>
      <w:lvlJc w:val="left"/>
      <w:pPr>
        <w:tabs>
          <w:tab w:val="num" w:pos="2880"/>
        </w:tabs>
        <w:ind w:left="2880" w:hanging="360"/>
      </w:pPr>
      <w:rPr>
        <w:rFonts w:ascii="Wingdings" w:hAnsi="Wingdings" w:hint="default"/>
      </w:rPr>
    </w:lvl>
    <w:lvl w:ilvl="4" w:tplc="A39646BE" w:tentative="1">
      <w:start w:val="1"/>
      <w:numFmt w:val="bullet"/>
      <w:lvlText w:val=""/>
      <w:lvlJc w:val="left"/>
      <w:pPr>
        <w:tabs>
          <w:tab w:val="num" w:pos="3600"/>
        </w:tabs>
        <w:ind w:left="3600" w:hanging="360"/>
      </w:pPr>
      <w:rPr>
        <w:rFonts w:ascii="Wingdings" w:hAnsi="Wingdings" w:hint="default"/>
      </w:rPr>
    </w:lvl>
    <w:lvl w:ilvl="5" w:tplc="6EF4F648" w:tentative="1">
      <w:start w:val="1"/>
      <w:numFmt w:val="bullet"/>
      <w:lvlText w:val=""/>
      <w:lvlJc w:val="left"/>
      <w:pPr>
        <w:tabs>
          <w:tab w:val="num" w:pos="4320"/>
        </w:tabs>
        <w:ind w:left="4320" w:hanging="360"/>
      </w:pPr>
      <w:rPr>
        <w:rFonts w:ascii="Wingdings" w:hAnsi="Wingdings" w:hint="default"/>
      </w:rPr>
    </w:lvl>
    <w:lvl w:ilvl="6" w:tplc="BDA61696" w:tentative="1">
      <w:start w:val="1"/>
      <w:numFmt w:val="bullet"/>
      <w:lvlText w:val=""/>
      <w:lvlJc w:val="left"/>
      <w:pPr>
        <w:tabs>
          <w:tab w:val="num" w:pos="5040"/>
        </w:tabs>
        <w:ind w:left="5040" w:hanging="360"/>
      </w:pPr>
      <w:rPr>
        <w:rFonts w:ascii="Wingdings" w:hAnsi="Wingdings" w:hint="default"/>
      </w:rPr>
    </w:lvl>
    <w:lvl w:ilvl="7" w:tplc="FB3CE9AE" w:tentative="1">
      <w:start w:val="1"/>
      <w:numFmt w:val="bullet"/>
      <w:lvlText w:val=""/>
      <w:lvlJc w:val="left"/>
      <w:pPr>
        <w:tabs>
          <w:tab w:val="num" w:pos="5760"/>
        </w:tabs>
        <w:ind w:left="5760" w:hanging="360"/>
      </w:pPr>
      <w:rPr>
        <w:rFonts w:ascii="Wingdings" w:hAnsi="Wingdings" w:hint="default"/>
      </w:rPr>
    </w:lvl>
    <w:lvl w:ilvl="8" w:tplc="5CEA134C" w:tentative="1">
      <w:start w:val="1"/>
      <w:numFmt w:val="bullet"/>
      <w:lvlText w:val=""/>
      <w:lvlJc w:val="left"/>
      <w:pPr>
        <w:tabs>
          <w:tab w:val="num" w:pos="6480"/>
        </w:tabs>
        <w:ind w:left="6480" w:hanging="360"/>
      </w:pPr>
      <w:rPr>
        <w:rFonts w:ascii="Wingdings" w:hAnsi="Wingdings" w:hint="default"/>
      </w:rPr>
    </w:lvl>
  </w:abstractNum>
  <w:abstractNum w:abstractNumId="4">
    <w:nsid w:val="0E5451CC"/>
    <w:multiLevelType w:val="hybridMultilevel"/>
    <w:tmpl w:val="6D00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D41C8"/>
    <w:multiLevelType w:val="hybridMultilevel"/>
    <w:tmpl w:val="9B16037C"/>
    <w:lvl w:ilvl="0" w:tplc="E6808026">
      <w:start w:val="1"/>
      <w:numFmt w:val="bullet"/>
      <w:lvlText w:val=""/>
      <w:lvlJc w:val="left"/>
      <w:pPr>
        <w:tabs>
          <w:tab w:val="num" w:pos="720"/>
        </w:tabs>
        <w:ind w:left="720" w:hanging="360"/>
      </w:pPr>
      <w:rPr>
        <w:rFonts w:ascii="Wingdings" w:hAnsi="Wingdings" w:hint="default"/>
      </w:rPr>
    </w:lvl>
    <w:lvl w:ilvl="1" w:tplc="9BA2021C">
      <w:start w:val="1"/>
      <w:numFmt w:val="bullet"/>
      <w:lvlText w:val=""/>
      <w:lvlJc w:val="left"/>
      <w:pPr>
        <w:tabs>
          <w:tab w:val="num" w:pos="1440"/>
        </w:tabs>
        <w:ind w:left="1440" w:hanging="360"/>
      </w:pPr>
      <w:rPr>
        <w:rFonts w:ascii="Wingdings" w:hAnsi="Wingdings" w:hint="default"/>
      </w:rPr>
    </w:lvl>
    <w:lvl w:ilvl="2" w:tplc="4EBCE958" w:tentative="1">
      <w:start w:val="1"/>
      <w:numFmt w:val="bullet"/>
      <w:lvlText w:val=""/>
      <w:lvlJc w:val="left"/>
      <w:pPr>
        <w:tabs>
          <w:tab w:val="num" w:pos="2160"/>
        </w:tabs>
        <w:ind w:left="2160" w:hanging="360"/>
      </w:pPr>
      <w:rPr>
        <w:rFonts w:ascii="Wingdings" w:hAnsi="Wingdings" w:hint="default"/>
      </w:rPr>
    </w:lvl>
    <w:lvl w:ilvl="3" w:tplc="8788E56C" w:tentative="1">
      <w:start w:val="1"/>
      <w:numFmt w:val="bullet"/>
      <w:lvlText w:val=""/>
      <w:lvlJc w:val="left"/>
      <w:pPr>
        <w:tabs>
          <w:tab w:val="num" w:pos="2880"/>
        </w:tabs>
        <w:ind w:left="2880" w:hanging="360"/>
      </w:pPr>
      <w:rPr>
        <w:rFonts w:ascii="Wingdings" w:hAnsi="Wingdings" w:hint="default"/>
      </w:rPr>
    </w:lvl>
    <w:lvl w:ilvl="4" w:tplc="E9D65338" w:tentative="1">
      <w:start w:val="1"/>
      <w:numFmt w:val="bullet"/>
      <w:lvlText w:val=""/>
      <w:lvlJc w:val="left"/>
      <w:pPr>
        <w:tabs>
          <w:tab w:val="num" w:pos="3600"/>
        </w:tabs>
        <w:ind w:left="3600" w:hanging="360"/>
      </w:pPr>
      <w:rPr>
        <w:rFonts w:ascii="Wingdings" w:hAnsi="Wingdings" w:hint="default"/>
      </w:rPr>
    </w:lvl>
    <w:lvl w:ilvl="5" w:tplc="211A4056" w:tentative="1">
      <w:start w:val="1"/>
      <w:numFmt w:val="bullet"/>
      <w:lvlText w:val=""/>
      <w:lvlJc w:val="left"/>
      <w:pPr>
        <w:tabs>
          <w:tab w:val="num" w:pos="4320"/>
        </w:tabs>
        <w:ind w:left="4320" w:hanging="360"/>
      </w:pPr>
      <w:rPr>
        <w:rFonts w:ascii="Wingdings" w:hAnsi="Wingdings" w:hint="default"/>
      </w:rPr>
    </w:lvl>
    <w:lvl w:ilvl="6" w:tplc="89C23FCA" w:tentative="1">
      <w:start w:val="1"/>
      <w:numFmt w:val="bullet"/>
      <w:lvlText w:val=""/>
      <w:lvlJc w:val="left"/>
      <w:pPr>
        <w:tabs>
          <w:tab w:val="num" w:pos="5040"/>
        </w:tabs>
        <w:ind w:left="5040" w:hanging="360"/>
      </w:pPr>
      <w:rPr>
        <w:rFonts w:ascii="Wingdings" w:hAnsi="Wingdings" w:hint="default"/>
      </w:rPr>
    </w:lvl>
    <w:lvl w:ilvl="7" w:tplc="BDA2691E" w:tentative="1">
      <w:start w:val="1"/>
      <w:numFmt w:val="bullet"/>
      <w:lvlText w:val=""/>
      <w:lvlJc w:val="left"/>
      <w:pPr>
        <w:tabs>
          <w:tab w:val="num" w:pos="5760"/>
        </w:tabs>
        <w:ind w:left="5760" w:hanging="360"/>
      </w:pPr>
      <w:rPr>
        <w:rFonts w:ascii="Wingdings" w:hAnsi="Wingdings" w:hint="default"/>
      </w:rPr>
    </w:lvl>
    <w:lvl w:ilvl="8" w:tplc="10165CCA" w:tentative="1">
      <w:start w:val="1"/>
      <w:numFmt w:val="bullet"/>
      <w:lvlText w:val=""/>
      <w:lvlJc w:val="left"/>
      <w:pPr>
        <w:tabs>
          <w:tab w:val="num" w:pos="6480"/>
        </w:tabs>
        <w:ind w:left="6480" w:hanging="360"/>
      </w:pPr>
      <w:rPr>
        <w:rFonts w:ascii="Wingdings" w:hAnsi="Wingdings" w:hint="default"/>
      </w:rPr>
    </w:lvl>
  </w:abstractNum>
  <w:abstractNum w:abstractNumId="6">
    <w:nsid w:val="2E9B2D93"/>
    <w:multiLevelType w:val="hybridMultilevel"/>
    <w:tmpl w:val="2A6CDDE0"/>
    <w:lvl w:ilvl="0" w:tplc="60DC3E74">
      <w:start w:val="1"/>
      <w:numFmt w:val="bullet"/>
      <w:lvlText w:val=""/>
      <w:lvlJc w:val="left"/>
      <w:pPr>
        <w:tabs>
          <w:tab w:val="num" w:pos="720"/>
        </w:tabs>
        <w:ind w:left="720" w:hanging="360"/>
      </w:pPr>
      <w:rPr>
        <w:rFonts w:ascii="Wingdings" w:hAnsi="Wingdings" w:hint="default"/>
      </w:rPr>
    </w:lvl>
    <w:lvl w:ilvl="1" w:tplc="3B988014">
      <w:start w:val="1"/>
      <w:numFmt w:val="bullet"/>
      <w:lvlText w:val=""/>
      <w:lvlJc w:val="left"/>
      <w:pPr>
        <w:tabs>
          <w:tab w:val="num" w:pos="1440"/>
        </w:tabs>
        <w:ind w:left="1440" w:hanging="360"/>
      </w:pPr>
      <w:rPr>
        <w:rFonts w:ascii="Wingdings" w:hAnsi="Wingdings" w:hint="default"/>
      </w:rPr>
    </w:lvl>
    <w:lvl w:ilvl="2" w:tplc="00784EF0" w:tentative="1">
      <w:start w:val="1"/>
      <w:numFmt w:val="bullet"/>
      <w:lvlText w:val=""/>
      <w:lvlJc w:val="left"/>
      <w:pPr>
        <w:tabs>
          <w:tab w:val="num" w:pos="2160"/>
        </w:tabs>
        <w:ind w:left="2160" w:hanging="360"/>
      </w:pPr>
      <w:rPr>
        <w:rFonts w:ascii="Wingdings" w:hAnsi="Wingdings" w:hint="default"/>
      </w:rPr>
    </w:lvl>
    <w:lvl w:ilvl="3" w:tplc="D6AC344E" w:tentative="1">
      <w:start w:val="1"/>
      <w:numFmt w:val="bullet"/>
      <w:lvlText w:val=""/>
      <w:lvlJc w:val="left"/>
      <w:pPr>
        <w:tabs>
          <w:tab w:val="num" w:pos="2880"/>
        </w:tabs>
        <w:ind w:left="2880" w:hanging="360"/>
      </w:pPr>
      <w:rPr>
        <w:rFonts w:ascii="Wingdings" w:hAnsi="Wingdings" w:hint="default"/>
      </w:rPr>
    </w:lvl>
    <w:lvl w:ilvl="4" w:tplc="DE389984" w:tentative="1">
      <w:start w:val="1"/>
      <w:numFmt w:val="bullet"/>
      <w:lvlText w:val=""/>
      <w:lvlJc w:val="left"/>
      <w:pPr>
        <w:tabs>
          <w:tab w:val="num" w:pos="3600"/>
        </w:tabs>
        <w:ind w:left="3600" w:hanging="360"/>
      </w:pPr>
      <w:rPr>
        <w:rFonts w:ascii="Wingdings" w:hAnsi="Wingdings" w:hint="default"/>
      </w:rPr>
    </w:lvl>
    <w:lvl w:ilvl="5" w:tplc="D7403F20" w:tentative="1">
      <w:start w:val="1"/>
      <w:numFmt w:val="bullet"/>
      <w:lvlText w:val=""/>
      <w:lvlJc w:val="left"/>
      <w:pPr>
        <w:tabs>
          <w:tab w:val="num" w:pos="4320"/>
        </w:tabs>
        <w:ind w:left="4320" w:hanging="360"/>
      </w:pPr>
      <w:rPr>
        <w:rFonts w:ascii="Wingdings" w:hAnsi="Wingdings" w:hint="default"/>
      </w:rPr>
    </w:lvl>
    <w:lvl w:ilvl="6" w:tplc="1A407182" w:tentative="1">
      <w:start w:val="1"/>
      <w:numFmt w:val="bullet"/>
      <w:lvlText w:val=""/>
      <w:lvlJc w:val="left"/>
      <w:pPr>
        <w:tabs>
          <w:tab w:val="num" w:pos="5040"/>
        </w:tabs>
        <w:ind w:left="5040" w:hanging="360"/>
      </w:pPr>
      <w:rPr>
        <w:rFonts w:ascii="Wingdings" w:hAnsi="Wingdings" w:hint="default"/>
      </w:rPr>
    </w:lvl>
    <w:lvl w:ilvl="7" w:tplc="F34E8620" w:tentative="1">
      <w:start w:val="1"/>
      <w:numFmt w:val="bullet"/>
      <w:lvlText w:val=""/>
      <w:lvlJc w:val="left"/>
      <w:pPr>
        <w:tabs>
          <w:tab w:val="num" w:pos="5760"/>
        </w:tabs>
        <w:ind w:left="5760" w:hanging="360"/>
      </w:pPr>
      <w:rPr>
        <w:rFonts w:ascii="Wingdings" w:hAnsi="Wingdings" w:hint="default"/>
      </w:rPr>
    </w:lvl>
    <w:lvl w:ilvl="8" w:tplc="1AA0F566" w:tentative="1">
      <w:start w:val="1"/>
      <w:numFmt w:val="bullet"/>
      <w:lvlText w:val=""/>
      <w:lvlJc w:val="left"/>
      <w:pPr>
        <w:tabs>
          <w:tab w:val="num" w:pos="6480"/>
        </w:tabs>
        <w:ind w:left="6480" w:hanging="360"/>
      </w:pPr>
      <w:rPr>
        <w:rFonts w:ascii="Wingdings" w:hAnsi="Wingdings" w:hint="default"/>
      </w:rPr>
    </w:lvl>
  </w:abstractNum>
  <w:abstractNum w:abstractNumId="7">
    <w:nsid w:val="3AB73E08"/>
    <w:multiLevelType w:val="hybridMultilevel"/>
    <w:tmpl w:val="D7883F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479E3F38"/>
    <w:multiLevelType w:val="hybridMultilevel"/>
    <w:tmpl w:val="DBA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8944DD"/>
    <w:multiLevelType w:val="hybridMultilevel"/>
    <w:tmpl w:val="2E08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1E6B52"/>
    <w:multiLevelType w:val="hybridMultilevel"/>
    <w:tmpl w:val="CBC26E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68B81DFB"/>
    <w:multiLevelType w:val="hybridMultilevel"/>
    <w:tmpl w:val="E0BA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8C5941"/>
    <w:multiLevelType w:val="hybridMultilevel"/>
    <w:tmpl w:val="96DE4D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7EC21CD6"/>
    <w:multiLevelType w:val="hybridMultilevel"/>
    <w:tmpl w:val="C4CC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2"/>
  </w:num>
  <w:num w:numId="5">
    <w:abstractNumId w:val="1"/>
  </w:num>
  <w:num w:numId="6">
    <w:abstractNumId w:val="10"/>
  </w:num>
  <w:num w:numId="7">
    <w:abstractNumId w:val="7"/>
  </w:num>
  <w:num w:numId="8">
    <w:abstractNumId w:val="8"/>
  </w:num>
  <w:num w:numId="9">
    <w:abstractNumId w:val="12"/>
  </w:num>
  <w:num w:numId="10">
    <w:abstractNumId w:val="0"/>
  </w:num>
  <w:num w:numId="11">
    <w:abstractNumId w:val="13"/>
  </w:num>
  <w:num w:numId="12">
    <w:abstractNumId w:val="6"/>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formsDesign/>
  <w:attachedTemplate r:id="rId1"/>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 w:val="00055294"/>
    <w:rsid w:val="00071148"/>
    <w:rsid w:val="000E62AE"/>
    <w:rsid w:val="001065C2"/>
    <w:rsid w:val="0012111C"/>
    <w:rsid w:val="00145DE4"/>
    <w:rsid w:val="00173150"/>
    <w:rsid w:val="001B0A86"/>
    <w:rsid w:val="001D3F1D"/>
    <w:rsid w:val="001D4C6F"/>
    <w:rsid w:val="001D6347"/>
    <w:rsid w:val="001F0464"/>
    <w:rsid w:val="00201D18"/>
    <w:rsid w:val="002D2746"/>
    <w:rsid w:val="003030BC"/>
    <w:rsid w:val="00304C23"/>
    <w:rsid w:val="00307C63"/>
    <w:rsid w:val="00365C07"/>
    <w:rsid w:val="00377AD4"/>
    <w:rsid w:val="003E7182"/>
    <w:rsid w:val="003F5896"/>
    <w:rsid w:val="004357C7"/>
    <w:rsid w:val="00480D21"/>
    <w:rsid w:val="00491FDC"/>
    <w:rsid w:val="00493B66"/>
    <w:rsid w:val="004949D2"/>
    <w:rsid w:val="004B013F"/>
    <w:rsid w:val="004C3CA2"/>
    <w:rsid w:val="00545C14"/>
    <w:rsid w:val="0055644D"/>
    <w:rsid w:val="00563F37"/>
    <w:rsid w:val="0058046D"/>
    <w:rsid w:val="00587EDC"/>
    <w:rsid w:val="0061140F"/>
    <w:rsid w:val="0061695D"/>
    <w:rsid w:val="006427D2"/>
    <w:rsid w:val="00691A7B"/>
    <w:rsid w:val="006C4705"/>
    <w:rsid w:val="006E7771"/>
    <w:rsid w:val="00702B37"/>
    <w:rsid w:val="00747E4E"/>
    <w:rsid w:val="00753075"/>
    <w:rsid w:val="0076468F"/>
    <w:rsid w:val="00825E7A"/>
    <w:rsid w:val="00894769"/>
    <w:rsid w:val="008C33E9"/>
    <w:rsid w:val="008D5C92"/>
    <w:rsid w:val="00921810"/>
    <w:rsid w:val="0093614E"/>
    <w:rsid w:val="009575DD"/>
    <w:rsid w:val="00985797"/>
    <w:rsid w:val="00987660"/>
    <w:rsid w:val="009D74DE"/>
    <w:rsid w:val="00A52133"/>
    <w:rsid w:val="00A6611D"/>
    <w:rsid w:val="00A74C8A"/>
    <w:rsid w:val="00AA0DB0"/>
    <w:rsid w:val="00AA7BFE"/>
    <w:rsid w:val="00AD7E46"/>
    <w:rsid w:val="00B245DD"/>
    <w:rsid w:val="00B3365F"/>
    <w:rsid w:val="00B9728B"/>
    <w:rsid w:val="00BC56BB"/>
    <w:rsid w:val="00C05B92"/>
    <w:rsid w:val="00C34797"/>
    <w:rsid w:val="00C3518B"/>
    <w:rsid w:val="00C51A84"/>
    <w:rsid w:val="00C67B29"/>
    <w:rsid w:val="00CD09FE"/>
    <w:rsid w:val="00D30180"/>
    <w:rsid w:val="00D44820"/>
    <w:rsid w:val="00D5664E"/>
    <w:rsid w:val="00D574B1"/>
    <w:rsid w:val="00D9110E"/>
    <w:rsid w:val="00D94AD9"/>
    <w:rsid w:val="00D961FA"/>
    <w:rsid w:val="00DC24BB"/>
    <w:rsid w:val="00E11A1A"/>
    <w:rsid w:val="00E464D6"/>
    <w:rsid w:val="00EA3B98"/>
    <w:rsid w:val="00EC5512"/>
    <w:rsid w:val="00F16343"/>
    <w:rsid w:val="00F65743"/>
    <w:rsid w:val="00FC555D"/>
    <w:rsid w:val="00FE53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5797"/>
    <w:pPr>
      <w:widowControl w:val="0"/>
    </w:pPr>
    <w:rPr>
      <w:sz w:val="22"/>
      <w:szCs w:val="22"/>
      <w:lang w:val="en-US" w:eastAsia="en-US"/>
    </w:rPr>
  </w:style>
  <w:style w:type="paragraph" w:styleId="Heading1">
    <w:name w:val="heading 1"/>
    <w:basedOn w:val="Normal"/>
    <w:uiPriority w:val="1"/>
    <w:qFormat/>
    <w:rsid w:val="00985797"/>
    <w:pPr>
      <w:spacing w:before="51"/>
      <w:ind w:left="104"/>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5797"/>
    <w:pPr>
      <w:ind w:left="110"/>
    </w:pPr>
    <w:rPr>
      <w:rFonts w:ascii="Arial" w:eastAsia="Arial" w:hAnsi="Arial"/>
      <w:sz w:val="19"/>
      <w:szCs w:val="19"/>
    </w:rPr>
  </w:style>
  <w:style w:type="paragraph" w:styleId="ListParagraph">
    <w:name w:val="List Paragraph"/>
    <w:basedOn w:val="Normal"/>
    <w:uiPriority w:val="34"/>
    <w:qFormat/>
    <w:rsid w:val="00985797"/>
  </w:style>
  <w:style w:type="paragraph" w:customStyle="1" w:styleId="TableParagraph">
    <w:name w:val="Table Paragraph"/>
    <w:basedOn w:val="Normal"/>
    <w:uiPriority w:val="1"/>
    <w:qFormat/>
    <w:rsid w:val="00985797"/>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paragraph" w:styleId="BodyTextIndent">
    <w:name w:val="Body Text Indent"/>
    <w:basedOn w:val="Normal"/>
    <w:link w:val="BodyTextIndentChar"/>
    <w:uiPriority w:val="99"/>
    <w:unhideWhenUsed/>
    <w:rsid w:val="00DC24BB"/>
    <w:pPr>
      <w:spacing w:after="120"/>
      <w:ind w:left="283"/>
    </w:pPr>
  </w:style>
  <w:style w:type="character" w:customStyle="1" w:styleId="BodyTextIndentChar">
    <w:name w:val="Body Text Indent Char"/>
    <w:basedOn w:val="DefaultParagraphFont"/>
    <w:link w:val="BodyTextIndent"/>
    <w:uiPriority w:val="99"/>
    <w:rsid w:val="00DC24BB"/>
  </w:style>
  <w:style w:type="paragraph" w:styleId="NormalWeb">
    <w:name w:val="Normal (Web)"/>
    <w:basedOn w:val="Normal"/>
    <w:uiPriority w:val="99"/>
    <w:rsid w:val="00DC24BB"/>
    <w:pPr>
      <w:widowControl/>
      <w:spacing w:before="100" w:beforeAutospacing="1" w:after="100" w:afterAutospacing="1"/>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4357C7"/>
    <w:rPr>
      <w:color w:val="0000FF"/>
      <w:u w:val="single"/>
    </w:rPr>
  </w:style>
  <w:style w:type="character" w:styleId="FollowedHyperlink">
    <w:name w:val="FollowedHyperlink"/>
    <w:basedOn w:val="DefaultParagraphFont"/>
    <w:uiPriority w:val="99"/>
    <w:semiHidden/>
    <w:unhideWhenUsed/>
    <w:rsid w:val="001B0A86"/>
    <w:rPr>
      <w:color w:val="800080"/>
      <w:u w:val="single"/>
    </w:rPr>
  </w:style>
</w:styles>
</file>

<file path=word/webSettings.xml><?xml version="1.0" encoding="utf-8"?>
<w:webSettings xmlns:r="http://schemas.openxmlformats.org/officeDocument/2006/relationships" xmlns:w="http://schemas.openxmlformats.org/wordprocessingml/2006/main">
  <w:divs>
    <w:div w:id="191236017">
      <w:bodyDiv w:val="1"/>
      <w:marLeft w:val="0"/>
      <w:marRight w:val="0"/>
      <w:marTop w:val="0"/>
      <w:marBottom w:val="0"/>
      <w:divBdr>
        <w:top w:val="none" w:sz="0" w:space="0" w:color="auto"/>
        <w:left w:val="none" w:sz="0" w:space="0" w:color="auto"/>
        <w:bottom w:val="none" w:sz="0" w:space="0" w:color="auto"/>
        <w:right w:val="none" w:sz="0" w:space="0" w:color="auto"/>
      </w:divBdr>
      <w:divsChild>
        <w:div w:id="45178659">
          <w:marLeft w:val="288"/>
          <w:marRight w:val="0"/>
          <w:marTop w:val="269"/>
          <w:marBottom w:val="0"/>
          <w:divBdr>
            <w:top w:val="none" w:sz="0" w:space="0" w:color="auto"/>
            <w:left w:val="none" w:sz="0" w:space="0" w:color="auto"/>
            <w:bottom w:val="none" w:sz="0" w:space="0" w:color="auto"/>
            <w:right w:val="none" w:sz="0" w:space="0" w:color="auto"/>
          </w:divBdr>
        </w:div>
        <w:div w:id="526993592">
          <w:marLeft w:val="288"/>
          <w:marRight w:val="0"/>
          <w:marTop w:val="269"/>
          <w:marBottom w:val="0"/>
          <w:divBdr>
            <w:top w:val="none" w:sz="0" w:space="0" w:color="auto"/>
            <w:left w:val="none" w:sz="0" w:space="0" w:color="auto"/>
            <w:bottom w:val="none" w:sz="0" w:space="0" w:color="auto"/>
            <w:right w:val="none" w:sz="0" w:space="0" w:color="auto"/>
          </w:divBdr>
        </w:div>
        <w:div w:id="1230578463">
          <w:marLeft w:val="288"/>
          <w:marRight w:val="0"/>
          <w:marTop w:val="269"/>
          <w:marBottom w:val="0"/>
          <w:divBdr>
            <w:top w:val="none" w:sz="0" w:space="0" w:color="auto"/>
            <w:left w:val="none" w:sz="0" w:space="0" w:color="auto"/>
            <w:bottom w:val="none" w:sz="0" w:space="0" w:color="auto"/>
            <w:right w:val="none" w:sz="0" w:space="0" w:color="auto"/>
          </w:divBdr>
        </w:div>
        <w:div w:id="1554465373">
          <w:marLeft w:val="288"/>
          <w:marRight w:val="0"/>
          <w:marTop w:val="269"/>
          <w:marBottom w:val="0"/>
          <w:divBdr>
            <w:top w:val="none" w:sz="0" w:space="0" w:color="auto"/>
            <w:left w:val="none" w:sz="0" w:space="0" w:color="auto"/>
            <w:bottom w:val="none" w:sz="0" w:space="0" w:color="auto"/>
            <w:right w:val="none" w:sz="0" w:space="0" w:color="auto"/>
          </w:divBdr>
        </w:div>
        <w:div w:id="1626158166">
          <w:marLeft w:val="288"/>
          <w:marRight w:val="0"/>
          <w:marTop w:val="269"/>
          <w:marBottom w:val="0"/>
          <w:divBdr>
            <w:top w:val="none" w:sz="0" w:space="0" w:color="auto"/>
            <w:left w:val="none" w:sz="0" w:space="0" w:color="auto"/>
            <w:bottom w:val="none" w:sz="0" w:space="0" w:color="auto"/>
            <w:right w:val="none" w:sz="0" w:space="0" w:color="auto"/>
          </w:divBdr>
        </w:div>
        <w:div w:id="1893956334">
          <w:marLeft w:val="288"/>
          <w:marRight w:val="0"/>
          <w:marTop w:val="269"/>
          <w:marBottom w:val="0"/>
          <w:divBdr>
            <w:top w:val="none" w:sz="0" w:space="0" w:color="auto"/>
            <w:left w:val="none" w:sz="0" w:space="0" w:color="auto"/>
            <w:bottom w:val="none" w:sz="0" w:space="0" w:color="auto"/>
            <w:right w:val="none" w:sz="0" w:space="0" w:color="auto"/>
          </w:divBdr>
        </w:div>
        <w:div w:id="1979609051">
          <w:marLeft w:val="288"/>
          <w:marRight w:val="0"/>
          <w:marTop w:val="269"/>
          <w:marBottom w:val="0"/>
          <w:divBdr>
            <w:top w:val="none" w:sz="0" w:space="0" w:color="auto"/>
            <w:left w:val="none" w:sz="0" w:space="0" w:color="auto"/>
            <w:bottom w:val="none" w:sz="0" w:space="0" w:color="auto"/>
            <w:right w:val="none" w:sz="0" w:space="0" w:color="auto"/>
          </w:divBdr>
        </w:div>
      </w:divsChild>
    </w:div>
    <w:div w:id="837186780">
      <w:bodyDiv w:val="1"/>
      <w:marLeft w:val="0"/>
      <w:marRight w:val="0"/>
      <w:marTop w:val="0"/>
      <w:marBottom w:val="0"/>
      <w:divBdr>
        <w:top w:val="none" w:sz="0" w:space="0" w:color="auto"/>
        <w:left w:val="none" w:sz="0" w:space="0" w:color="auto"/>
        <w:bottom w:val="none" w:sz="0" w:space="0" w:color="auto"/>
        <w:right w:val="none" w:sz="0" w:space="0" w:color="auto"/>
      </w:divBdr>
      <w:divsChild>
        <w:div w:id="704447021">
          <w:marLeft w:val="1382"/>
          <w:marRight w:val="0"/>
          <w:marTop w:val="269"/>
          <w:marBottom w:val="0"/>
          <w:divBdr>
            <w:top w:val="none" w:sz="0" w:space="0" w:color="auto"/>
            <w:left w:val="none" w:sz="0" w:space="0" w:color="auto"/>
            <w:bottom w:val="none" w:sz="0" w:space="0" w:color="auto"/>
            <w:right w:val="none" w:sz="0" w:space="0" w:color="auto"/>
          </w:divBdr>
        </w:div>
        <w:div w:id="760100302">
          <w:marLeft w:val="1382"/>
          <w:marRight w:val="0"/>
          <w:marTop w:val="269"/>
          <w:marBottom w:val="0"/>
          <w:divBdr>
            <w:top w:val="none" w:sz="0" w:space="0" w:color="auto"/>
            <w:left w:val="none" w:sz="0" w:space="0" w:color="auto"/>
            <w:bottom w:val="none" w:sz="0" w:space="0" w:color="auto"/>
            <w:right w:val="none" w:sz="0" w:space="0" w:color="auto"/>
          </w:divBdr>
        </w:div>
        <w:div w:id="1113860265">
          <w:marLeft w:val="1382"/>
          <w:marRight w:val="0"/>
          <w:marTop w:val="269"/>
          <w:marBottom w:val="0"/>
          <w:divBdr>
            <w:top w:val="none" w:sz="0" w:space="0" w:color="auto"/>
            <w:left w:val="none" w:sz="0" w:space="0" w:color="auto"/>
            <w:bottom w:val="none" w:sz="0" w:space="0" w:color="auto"/>
            <w:right w:val="none" w:sz="0" w:space="0" w:color="auto"/>
          </w:divBdr>
        </w:div>
        <w:div w:id="1116172479">
          <w:marLeft w:val="1382"/>
          <w:marRight w:val="0"/>
          <w:marTop w:val="269"/>
          <w:marBottom w:val="0"/>
          <w:divBdr>
            <w:top w:val="none" w:sz="0" w:space="0" w:color="auto"/>
            <w:left w:val="none" w:sz="0" w:space="0" w:color="auto"/>
            <w:bottom w:val="none" w:sz="0" w:space="0" w:color="auto"/>
            <w:right w:val="none" w:sz="0" w:space="0" w:color="auto"/>
          </w:divBdr>
        </w:div>
        <w:div w:id="1469585440">
          <w:marLeft w:val="1382"/>
          <w:marRight w:val="0"/>
          <w:marTop w:val="269"/>
          <w:marBottom w:val="0"/>
          <w:divBdr>
            <w:top w:val="none" w:sz="0" w:space="0" w:color="auto"/>
            <w:left w:val="none" w:sz="0" w:space="0" w:color="auto"/>
            <w:bottom w:val="none" w:sz="0" w:space="0" w:color="auto"/>
            <w:right w:val="none" w:sz="0" w:space="0" w:color="auto"/>
          </w:divBdr>
        </w:div>
        <w:div w:id="1578323953">
          <w:marLeft w:val="1382"/>
          <w:marRight w:val="0"/>
          <w:marTop w:val="26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universal-credit" TargetMode="External"/><Relationship Id="rId13" Type="http://schemas.openxmlformats.org/officeDocument/2006/relationships/hyperlink" Target="http://www.cpag.org.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viceguide.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uploads/system/uploads/attachment_data/file/181400/personal-budgeting-support-guidan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universal-credit-toolkit-for-partner-organisations#the-claimant-commit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universal-credit-toolkit-for-partner-organisation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mi.k\AppData\Local\Microsoft\Windows\Temporary%20Internet%20Files\Content.Outlook\766I2L96\Universal%20Cre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4C56-CC70-4D91-883D-5BED6363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 Credit</Template>
  <TotalTime>1</TotalTime>
  <Pages>4</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11960</CharactersWithSpaces>
  <SharedDoc>false</SharedDoc>
  <HLinks>
    <vt:vector size="36" baseType="variant">
      <vt:variant>
        <vt:i4>3145786</vt:i4>
      </vt:variant>
      <vt:variant>
        <vt:i4>18</vt:i4>
      </vt:variant>
      <vt:variant>
        <vt:i4>0</vt:i4>
      </vt:variant>
      <vt:variant>
        <vt:i4>5</vt:i4>
      </vt:variant>
      <vt:variant>
        <vt:lpwstr>http://www.cpag.org.uk/</vt:lpwstr>
      </vt:variant>
      <vt:variant>
        <vt:lpwstr/>
      </vt:variant>
      <vt:variant>
        <vt:i4>6684720</vt:i4>
      </vt:variant>
      <vt:variant>
        <vt:i4>15</vt:i4>
      </vt:variant>
      <vt:variant>
        <vt:i4>0</vt:i4>
      </vt:variant>
      <vt:variant>
        <vt:i4>5</vt:i4>
      </vt:variant>
      <vt:variant>
        <vt:lpwstr>http://www.adviceguide.org.uk/</vt:lpwstr>
      </vt:variant>
      <vt:variant>
        <vt:lpwstr/>
      </vt:variant>
      <vt:variant>
        <vt:i4>6750221</vt:i4>
      </vt:variant>
      <vt:variant>
        <vt:i4>12</vt:i4>
      </vt:variant>
      <vt:variant>
        <vt:i4>0</vt:i4>
      </vt:variant>
      <vt:variant>
        <vt:i4>5</vt:i4>
      </vt:variant>
      <vt:variant>
        <vt:lpwstr>http://www.gov.uk/government/uploads/system/uploads/attachment_data/file/181400/personal-budgeting-support-guidance.pdf</vt:lpwstr>
      </vt:variant>
      <vt:variant>
        <vt:lpwstr/>
      </vt:variant>
      <vt:variant>
        <vt:i4>6684724</vt:i4>
      </vt:variant>
      <vt:variant>
        <vt:i4>9</vt:i4>
      </vt:variant>
      <vt:variant>
        <vt:i4>0</vt:i4>
      </vt:variant>
      <vt:variant>
        <vt:i4>5</vt:i4>
      </vt:variant>
      <vt:variant>
        <vt:lpwstr>http://www.gov.uk/universal-credit-toolkit-for-partner-organisations</vt:lpwstr>
      </vt:variant>
      <vt:variant>
        <vt:lpwstr>the-claimant-commitment</vt:lpwstr>
      </vt:variant>
      <vt:variant>
        <vt:i4>5701658</vt:i4>
      </vt:variant>
      <vt:variant>
        <vt:i4>6</vt:i4>
      </vt:variant>
      <vt:variant>
        <vt:i4>0</vt:i4>
      </vt:variant>
      <vt:variant>
        <vt:i4>5</vt:i4>
      </vt:variant>
      <vt:variant>
        <vt:lpwstr>http://www.gov.uk/universal-credit-toolkit-for-partner-organisations</vt:lpwstr>
      </vt:variant>
      <vt:variant>
        <vt:lpwstr/>
      </vt:variant>
      <vt:variant>
        <vt:i4>2359411</vt:i4>
      </vt:variant>
      <vt:variant>
        <vt:i4>0</vt:i4>
      </vt:variant>
      <vt:variant>
        <vt:i4>0</vt:i4>
      </vt:variant>
      <vt:variant>
        <vt:i4>5</vt:i4>
      </vt:variant>
      <vt:variant>
        <vt:lpwstr>http://www.gov.uk/universal-credit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rumi.k</dc:creator>
  <cp:lastModifiedBy>rumi.k</cp:lastModifiedBy>
  <cp:revision>1</cp:revision>
  <dcterms:created xsi:type="dcterms:W3CDTF">2015-03-26T10:54:00Z</dcterms:created>
  <dcterms:modified xsi:type="dcterms:W3CDTF">2015-03-26T10:55:00Z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