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2C8" w:rsidRDefault="007202C8" w:rsidP="007202C8">
      <w:pPr>
        <w:pStyle w:val="ydp27e880beyiv7211945953xxmsonormal"/>
        <w:jc w:val="center"/>
        <w:rPr>
          <w:rFonts w:ascii="Helvetica" w:hAnsi="Helvetica" w:cs="Helvetica"/>
          <w:color w:val="26282A"/>
          <w:sz w:val="20"/>
          <w:szCs w:val="20"/>
        </w:rPr>
      </w:pPr>
      <w:r>
        <w:rPr>
          <w:rFonts w:ascii="Arial" w:hAnsi="Arial" w:cs="Arial"/>
          <w:b/>
          <w:bCs/>
          <w:color w:val="26282A"/>
          <w:sz w:val="20"/>
          <w:szCs w:val="20"/>
        </w:rPr>
        <w:t xml:space="preserve">This is </w:t>
      </w:r>
      <w:r>
        <w:rPr>
          <w:rFonts w:ascii="Arial" w:hAnsi="Arial" w:cs="Arial"/>
          <w:b/>
          <w:bCs/>
          <w:color w:val="FF0000"/>
          <w:sz w:val="20"/>
          <w:szCs w:val="20"/>
        </w:rPr>
        <w:t>Tower Hamlets Community Advice Network</w:t>
      </w:r>
      <w:r>
        <w:rPr>
          <w:rFonts w:ascii="Arial" w:hAnsi="Arial" w:cs="Arial"/>
          <w:b/>
          <w:bCs/>
          <w:color w:val="26282A"/>
          <w:sz w:val="20"/>
          <w:szCs w:val="20"/>
        </w:rPr>
        <w:t xml:space="preserve">’s welfare rights advisors monthly information exchange, it is sent to around 200 individuals and organisations with an interest in welfare rights in Tower Hamlets and is available to see on the </w:t>
      </w:r>
      <w:hyperlink r:id="rId5" w:history="1">
        <w:r>
          <w:rPr>
            <w:rStyle w:val="Hyperlink"/>
            <w:rFonts w:ascii="Arial" w:hAnsi="Arial" w:cs="Arial"/>
            <w:b/>
            <w:bCs/>
            <w:sz w:val="20"/>
            <w:szCs w:val="20"/>
          </w:rPr>
          <w:t>www.thcan.org.uk</w:t>
        </w:r>
      </w:hyperlink>
      <w:r>
        <w:rPr>
          <w:rFonts w:ascii="Arial" w:hAnsi="Arial" w:cs="Arial"/>
          <w:b/>
          <w:bCs/>
          <w:color w:val="26282A"/>
          <w:sz w:val="20"/>
          <w:szCs w:val="20"/>
        </w:rPr>
        <w:t xml:space="preserve">  Up-to-date information on advice providers services and opening times are available on the website</w:t>
      </w:r>
    </w:p>
    <w:p w:rsidR="007202C8" w:rsidRDefault="007202C8" w:rsidP="007202C8">
      <w:pPr>
        <w:pStyle w:val="ydp27e880beyiv7211945953xxmsonormal"/>
        <w:rPr>
          <w:rFonts w:ascii="Helvetica" w:hAnsi="Helvetica" w:cs="Helvetica"/>
          <w:color w:val="1F497D"/>
          <w:sz w:val="20"/>
          <w:szCs w:val="20"/>
        </w:rPr>
      </w:pPr>
    </w:p>
    <w:p w:rsidR="007202C8" w:rsidRDefault="007202C8" w:rsidP="007202C8">
      <w:pPr>
        <w:pStyle w:val="ydp27e880beyiv7211945953xxmsonormal"/>
        <w:jc w:val="center"/>
        <w:rPr>
          <w:rFonts w:ascii="Arial" w:hAnsi="Arial" w:cs="Arial"/>
          <w:sz w:val="36"/>
          <w:szCs w:val="36"/>
        </w:rPr>
      </w:pPr>
      <w:r>
        <w:rPr>
          <w:rFonts w:ascii="Arial" w:hAnsi="Arial" w:cs="Arial"/>
          <w:b/>
          <w:bCs/>
          <w:sz w:val="36"/>
          <w:szCs w:val="36"/>
          <w:u w:val="single"/>
          <w:shd w:val="clear" w:color="auto" w:fill="00FFFF"/>
        </w:rPr>
        <w:t xml:space="preserve">Tower Hamlets Welfare Rights Advisors Information Exchange –  June </w:t>
      </w:r>
      <w:bookmarkStart w:id="0" w:name="_GoBack"/>
      <w:bookmarkEnd w:id="0"/>
      <w:r>
        <w:rPr>
          <w:rFonts w:ascii="Arial" w:hAnsi="Arial" w:cs="Arial"/>
          <w:b/>
          <w:bCs/>
          <w:sz w:val="36"/>
          <w:szCs w:val="36"/>
          <w:u w:val="single"/>
          <w:shd w:val="clear" w:color="auto" w:fill="00FFFF"/>
        </w:rPr>
        <w:t>2018</w:t>
      </w:r>
    </w:p>
    <w:p w:rsidR="007202C8" w:rsidRDefault="007202C8" w:rsidP="007202C8">
      <w:pPr>
        <w:pStyle w:val="ydp27e880beyiv7211945953xxmsonormal"/>
        <w:ind w:left="360"/>
        <w:rPr>
          <w:rFonts w:ascii="Arial" w:hAnsi="Arial" w:cs="Arial"/>
        </w:rPr>
      </w:pPr>
      <w:r>
        <w:rPr>
          <w:rFonts w:ascii="Arial" w:hAnsi="Arial" w:cs="Arial"/>
        </w:rPr>
        <w:t> </w:t>
      </w:r>
    </w:p>
    <w:p w:rsidR="007202C8" w:rsidRDefault="007202C8" w:rsidP="007202C8">
      <w:pPr>
        <w:pStyle w:val="ydp27e880beyiv7211945953xxmsolistparagraph"/>
        <w:ind w:left="795"/>
        <w:rPr>
          <w:rFonts w:ascii="Arial" w:hAnsi="Arial" w:cs="Arial"/>
        </w:rPr>
      </w:pPr>
      <w:r>
        <w:rPr>
          <w:rFonts w:ascii="Arial" w:hAnsi="Arial" w:cs="Arial"/>
          <w:b/>
          <w:bCs/>
          <w:u w:val="single"/>
          <w:shd w:val="clear" w:color="auto" w:fill="00FF00"/>
        </w:rPr>
        <w:t>1.      REMINDER - Welfare Rights Advisors Forum Meeting – TOMORROW THURSDAY - 28</w:t>
      </w:r>
      <w:r>
        <w:rPr>
          <w:rFonts w:ascii="Arial" w:hAnsi="Arial" w:cs="Arial"/>
          <w:b/>
          <w:bCs/>
          <w:u w:val="single"/>
          <w:shd w:val="clear" w:color="auto" w:fill="00FF00"/>
          <w:vertAlign w:val="superscript"/>
        </w:rPr>
        <w:t>th</w:t>
      </w:r>
      <w:r>
        <w:rPr>
          <w:rFonts w:ascii="Arial" w:hAnsi="Arial" w:cs="Arial"/>
          <w:b/>
          <w:bCs/>
          <w:u w:val="single"/>
          <w:shd w:val="clear" w:color="auto" w:fill="00FF00"/>
        </w:rPr>
        <w:t xml:space="preserve"> June 2-4 pm Island Advice Centre</w:t>
      </w:r>
    </w:p>
    <w:p w:rsidR="007202C8" w:rsidRDefault="007202C8" w:rsidP="007202C8">
      <w:pPr>
        <w:pStyle w:val="ydp27e880beyiv7211945953xxmsolistparagraph"/>
        <w:rPr>
          <w:rFonts w:ascii="Arial" w:hAnsi="Arial" w:cs="Arial"/>
        </w:rPr>
      </w:pPr>
      <w:r>
        <w:rPr>
          <w:rFonts w:ascii="Arial" w:hAnsi="Arial" w:cs="Arial"/>
        </w:rPr>
        <w:t xml:space="preserve">Agenda - Universal Credit Meeting for Welfare Benefit Caseworkers – cases / problems/ procedures – Martin Williams </w:t>
      </w:r>
    </w:p>
    <w:p w:rsidR="007202C8" w:rsidRDefault="007202C8" w:rsidP="007202C8">
      <w:pPr>
        <w:pStyle w:val="ydp27e880beyiv7211945953xxmsolistparagraph"/>
        <w:numPr>
          <w:ilvl w:val="0"/>
          <w:numId w:val="1"/>
        </w:numPr>
        <w:rPr>
          <w:rFonts w:ascii="Arial" w:hAnsi="Arial" w:cs="Arial"/>
        </w:rPr>
      </w:pPr>
      <w:r>
        <w:rPr>
          <w:rFonts w:ascii="Arial" w:hAnsi="Arial" w:cs="Arial"/>
        </w:rPr>
        <w:t>What to do if someone has failed HRT due to have R2R being refused UC 91 day  job seeker</w:t>
      </w:r>
    </w:p>
    <w:p w:rsidR="007202C8" w:rsidRDefault="007202C8" w:rsidP="007202C8">
      <w:pPr>
        <w:pStyle w:val="ydp27e880beyiv7211945953xxmsolistparagraph"/>
        <w:numPr>
          <w:ilvl w:val="0"/>
          <w:numId w:val="1"/>
        </w:numPr>
        <w:rPr>
          <w:rFonts w:ascii="Arial" w:hAnsi="Arial" w:cs="Arial"/>
        </w:rPr>
      </w:pPr>
      <w:r>
        <w:rPr>
          <w:rFonts w:ascii="Arial" w:hAnsi="Arial" w:cs="Arial"/>
        </w:rPr>
        <w:t xml:space="preserve">ESA to UC clients transferring – SDP loss </w:t>
      </w:r>
    </w:p>
    <w:p w:rsidR="007202C8" w:rsidRDefault="007202C8" w:rsidP="007202C8">
      <w:pPr>
        <w:pStyle w:val="ydp27e880beyiv7211945953xxmsolistparagraph"/>
        <w:numPr>
          <w:ilvl w:val="0"/>
          <w:numId w:val="1"/>
        </w:numPr>
        <w:rPr>
          <w:rFonts w:ascii="Arial" w:hAnsi="Arial" w:cs="Arial"/>
        </w:rPr>
      </w:pPr>
      <w:r>
        <w:rPr>
          <w:rFonts w:ascii="Arial" w:hAnsi="Arial" w:cs="Arial"/>
        </w:rPr>
        <w:t>Claimants who transfer from ESA to UC and SDP entitlement</w:t>
      </w:r>
    </w:p>
    <w:p w:rsidR="007202C8" w:rsidRDefault="007202C8" w:rsidP="007202C8">
      <w:pPr>
        <w:pStyle w:val="ydp27e880beyiv7211945953xxmsolistparagraph"/>
        <w:numPr>
          <w:ilvl w:val="0"/>
          <w:numId w:val="1"/>
        </w:numPr>
        <w:rPr>
          <w:rFonts w:ascii="Arial" w:hAnsi="Arial" w:cs="Arial"/>
        </w:rPr>
      </w:pPr>
      <w:r>
        <w:rPr>
          <w:rFonts w:ascii="Arial" w:hAnsi="Arial" w:cs="Arial"/>
        </w:rPr>
        <w:t> Please send any other UC problematic/cases/issues  - suggestions</w:t>
      </w:r>
    </w:p>
    <w:p w:rsidR="007202C8" w:rsidRDefault="007202C8" w:rsidP="007202C8">
      <w:pPr>
        <w:pStyle w:val="ydp27e880beyiv7211945953xxmsolistparagraph"/>
        <w:rPr>
          <w:rFonts w:ascii="Arial" w:hAnsi="Arial" w:cs="Arial"/>
        </w:rPr>
      </w:pPr>
      <w:r>
        <w:rPr>
          <w:rFonts w:ascii="Arial" w:hAnsi="Arial" w:cs="Arial"/>
        </w:rPr>
        <w:t> </w:t>
      </w:r>
      <w:r>
        <w:rPr>
          <w:rFonts w:ascii="Arial" w:hAnsi="Arial" w:cs="Arial"/>
          <w:b/>
          <w:bCs/>
        </w:rPr>
        <w:t> </w:t>
      </w:r>
    </w:p>
    <w:p w:rsidR="007202C8" w:rsidRDefault="007202C8" w:rsidP="007202C8">
      <w:pPr>
        <w:pStyle w:val="ydp27e880beyiv7211945953xxmsolistparagraph"/>
        <w:ind w:left="795"/>
        <w:rPr>
          <w:rFonts w:ascii="Arial" w:hAnsi="Arial" w:cs="Arial"/>
        </w:rPr>
      </w:pPr>
      <w:r>
        <w:rPr>
          <w:rFonts w:ascii="Arial" w:hAnsi="Arial" w:cs="Arial"/>
          <w:b/>
          <w:bCs/>
          <w:shd w:val="clear" w:color="auto" w:fill="00FF00"/>
        </w:rPr>
        <w:t>2.</w:t>
      </w:r>
      <w:r>
        <w:rPr>
          <w:rFonts w:ascii="Arial" w:hAnsi="Arial" w:cs="Arial"/>
          <w:shd w:val="clear" w:color="auto" w:fill="00FF00"/>
        </w:rPr>
        <w:t xml:space="preserve">      </w:t>
      </w:r>
      <w:r>
        <w:rPr>
          <w:rFonts w:ascii="Arial" w:hAnsi="Arial" w:cs="Arial"/>
          <w:b/>
          <w:bCs/>
          <w:u w:val="single"/>
          <w:shd w:val="clear" w:color="auto" w:fill="00FF00"/>
        </w:rPr>
        <w:t xml:space="preserve">Universal Credit / Benefit Update issues </w:t>
      </w:r>
      <w:r>
        <w:rPr>
          <w:rFonts w:ascii="Arial" w:hAnsi="Arial" w:cs="Arial"/>
          <w:b/>
          <w:bCs/>
          <w:shd w:val="clear" w:color="auto" w:fill="00FF00"/>
        </w:rPr>
        <w:t> </w:t>
      </w:r>
    </w:p>
    <w:p w:rsidR="007202C8" w:rsidRDefault="007202C8" w:rsidP="007202C8">
      <w:pPr>
        <w:pStyle w:val="NormalWeb"/>
        <w:rPr>
          <w:rFonts w:ascii="Arial" w:hAnsi="Arial" w:cs="Arial"/>
          <w:b/>
          <w:bCs/>
        </w:rPr>
      </w:pPr>
      <w:r>
        <w:rPr>
          <w:rFonts w:ascii="Arial" w:hAnsi="Arial" w:cs="Arial"/>
        </w:rPr>
        <w:t>a)      </w:t>
      </w:r>
      <w:r>
        <w:rPr>
          <w:rFonts w:ascii="Arial" w:hAnsi="Arial" w:cs="Arial"/>
          <w:b/>
          <w:bCs/>
        </w:rPr>
        <w:t>The National Audit Office Report</w:t>
      </w:r>
      <w:r>
        <w:rPr>
          <w:rFonts w:ascii="Arial" w:hAnsi="Arial" w:cs="Arial"/>
        </w:rPr>
        <w:t xml:space="preserve"> has found that UC causes hardship, is expensive, inefficient and hugely behind schedule It has also found that the supposed gains from UC, such as increased employment, are all unproven and that it will probably never be possible to prove any of them anyway. (shock horror!!!!)  Nonetheless, the NAO also says that UC is now so firmly embedded in jobcentres that there is no practical alternative to continuing with the full rollout</w:t>
      </w:r>
      <w:r>
        <w:rPr>
          <w:rFonts w:ascii="Arial" w:hAnsi="Arial" w:cs="Arial"/>
          <w:b/>
          <w:bCs/>
        </w:rPr>
        <w:t xml:space="preserve"> </w:t>
      </w:r>
    </w:p>
    <w:p w:rsidR="007202C8" w:rsidRDefault="007202C8" w:rsidP="007202C8">
      <w:pPr>
        <w:pStyle w:val="NormalWeb"/>
        <w:rPr>
          <w:rFonts w:ascii="Arial" w:hAnsi="Arial" w:cs="Arial"/>
        </w:rPr>
      </w:pPr>
      <w:r>
        <w:rPr>
          <w:rFonts w:ascii="Arial" w:hAnsi="Arial" w:cs="Arial"/>
          <w:b/>
          <w:bCs/>
        </w:rPr>
        <w:t>b)  DWP Draft Managed Migration</w:t>
      </w:r>
      <w:r>
        <w:rPr>
          <w:rFonts w:ascii="Arial" w:hAnsi="Arial" w:cs="Arial"/>
        </w:rPr>
        <w:t xml:space="preserve"> rules for UC </w:t>
      </w:r>
      <w:hyperlink r:id="rId6" w:history="1">
        <w:r>
          <w:rPr>
            <w:rStyle w:val="Hyperlink"/>
            <w:rFonts w:ascii="Arial" w:hAnsi="Arial" w:cs="Arial"/>
            <w:color w:val="auto"/>
          </w:rPr>
          <w:t>https://www.gov.uk/government/consultations/moving-claimants-to-universal-credit-from-other-working-age-benefits</w:t>
        </w:r>
      </w:hyperlink>
      <w:r>
        <w:rPr>
          <w:rFonts w:ascii="Arial" w:hAnsi="Arial" w:cs="Arial"/>
        </w:rPr>
        <w:t>.  SSAC asking for responses by 20</w:t>
      </w:r>
      <w:r>
        <w:rPr>
          <w:rFonts w:ascii="Arial" w:hAnsi="Arial" w:cs="Arial"/>
          <w:vertAlign w:val="superscript"/>
        </w:rPr>
        <w:t>th</w:t>
      </w:r>
      <w:r>
        <w:rPr>
          <w:rFonts w:ascii="Arial" w:hAnsi="Arial" w:cs="Arial"/>
        </w:rPr>
        <w:t xml:space="preserve"> August. E-mail responses to </w:t>
      </w:r>
      <w:hyperlink r:id="rId7" w:history="1">
        <w:r>
          <w:rPr>
            <w:rStyle w:val="Hyperlink"/>
            <w:rFonts w:ascii="Arial" w:hAnsi="Arial" w:cs="Arial"/>
            <w:color w:val="auto"/>
          </w:rPr>
          <w:t>ssac@ssac.gsi.gov.uk</w:t>
        </w:r>
      </w:hyperlink>
      <w:r>
        <w:rPr>
          <w:rFonts w:ascii="Arial" w:hAnsi="Arial" w:cs="Arial"/>
        </w:rPr>
        <w:t xml:space="preserve">  or write to the Committee Secretary at SSAC, 5</w:t>
      </w:r>
      <w:r>
        <w:rPr>
          <w:rFonts w:ascii="Arial" w:hAnsi="Arial" w:cs="Arial"/>
          <w:vertAlign w:val="superscript"/>
        </w:rPr>
        <w:t>th</w:t>
      </w:r>
      <w:r>
        <w:rPr>
          <w:rFonts w:ascii="Arial" w:hAnsi="Arial" w:cs="Arial"/>
        </w:rPr>
        <w:t xml:space="preserve"> Floor, Caxton </w:t>
      </w:r>
      <w:proofErr w:type="spellStart"/>
      <w:r>
        <w:rPr>
          <w:rFonts w:ascii="Arial" w:hAnsi="Arial" w:cs="Arial"/>
        </w:rPr>
        <w:t>House,Tothill</w:t>
      </w:r>
      <w:proofErr w:type="spellEnd"/>
      <w:r>
        <w:rPr>
          <w:rFonts w:ascii="Arial" w:hAnsi="Arial" w:cs="Arial"/>
        </w:rPr>
        <w:t xml:space="preserve"> St, London SW1H 9NA  Includes how </w:t>
      </w:r>
    </w:p>
    <w:p w:rsidR="007202C8" w:rsidRDefault="007202C8" w:rsidP="007202C8">
      <w:pPr>
        <w:pStyle w:val="NormalWeb"/>
        <w:rPr>
          <w:rFonts w:ascii="Arial" w:hAnsi="Arial" w:cs="Arial"/>
        </w:rPr>
      </w:pPr>
      <w:r>
        <w:rPr>
          <w:rFonts w:ascii="Arial" w:hAnsi="Arial" w:cs="Arial"/>
          <w:b/>
          <w:bCs/>
        </w:rPr>
        <w:t xml:space="preserve">c)   DWP COURT DEFEAT OVER ESA TO UC TRANSFERS </w:t>
      </w:r>
      <w:r>
        <w:rPr>
          <w:rFonts w:ascii="Arial" w:hAnsi="Arial" w:cs="Arial"/>
        </w:rPr>
        <w:t xml:space="preserve">Claimants who transfer from ESA to UC as part of the “managed migration” process beginning in July 2019 will have transitional protection. This will mean that they are not worse off, initially at least. But claimants who have a change of circumstances, such as a house move to a new area, get no such protection. As a result, the claimants in the latest court case were almost £180 a month worse off due to the loss of their severe disability premium (SDP) and enhanced disability premium (EDP). The court ruled that this was discriminatory and unlawful and the claimants will now receive the income they lost out on. The DWP announced last week that ESA claimants will no </w:t>
      </w:r>
      <w:r>
        <w:rPr>
          <w:rFonts w:ascii="Arial" w:hAnsi="Arial" w:cs="Arial"/>
        </w:rPr>
        <w:lastRenderedPageBreak/>
        <w:t>longer be moved to UC until transitional protection begins. They also announced moves to identify claimants who have lost their SDP and repay them the money they have lost out on. However, no mention was made in the government’s statement of any intention to compensate claimants for the loss of their EDP.  Will ask Martin about this</w:t>
      </w:r>
    </w:p>
    <w:p w:rsidR="007202C8" w:rsidRDefault="007202C8" w:rsidP="007202C8">
      <w:pPr>
        <w:rPr>
          <w:rFonts w:ascii="Arial" w:hAnsi="Arial" w:cs="Arial"/>
          <w:lang w:eastAsia="en-US"/>
        </w:rPr>
      </w:pPr>
      <w:r>
        <w:rPr>
          <w:rFonts w:ascii="Arial" w:hAnsi="Arial" w:cs="Arial"/>
          <w:lang w:eastAsia="en-US"/>
        </w:rPr>
        <w:t>d) We have made enquiry to HB about Non-dependent deductions being made at a high rate where claimants do not provide information about their ND’s circumstances.  Response is:</w:t>
      </w:r>
    </w:p>
    <w:p w:rsidR="007202C8" w:rsidRDefault="007202C8" w:rsidP="007202C8">
      <w:pPr>
        <w:rPr>
          <w:rFonts w:ascii="Arial" w:hAnsi="Arial" w:cs="Arial"/>
          <w:lang w:eastAsia="en-US"/>
        </w:rPr>
      </w:pPr>
    </w:p>
    <w:p w:rsidR="007202C8" w:rsidRDefault="007202C8" w:rsidP="007202C8">
      <w:pPr>
        <w:rPr>
          <w:rFonts w:ascii="Arial" w:hAnsi="Arial" w:cs="Arial"/>
          <w:lang w:eastAsia="en-US"/>
        </w:rPr>
      </w:pPr>
      <w:r>
        <w:rPr>
          <w:rFonts w:ascii="Arial" w:hAnsi="Arial" w:cs="Arial"/>
          <w:lang w:eastAsia="en-US"/>
        </w:rPr>
        <w:t>‘If a claimant informs us that the ND is not in remunerative work, but fails to provide more detailed information we apply a lowest rate ND deduction unless we have good reasons to believe the ND is working. If we have no information at all about the ND’s income or circumstances we will suspect a part of the HB, equal to a high rate ND deduction whilst awaiting information to avoid making an overpayment. Once the information is received we will lift the suspension and thus pay any part of the suspended benefit that is due after a correct ND deduction has been applied. We will, under these circumstances, apply a lowest rate NDD for any past period where we do not have information on the ND’s.</w:t>
      </w:r>
    </w:p>
    <w:p w:rsidR="007202C8" w:rsidRDefault="007202C8" w:rsidP="007202C8">
      <w:pPr>
        <w:rPr>
          <w:rFonts w:ascii="Arial" w:hAnsi="Arial" w:cs="Arial"/>
          <w:lang w:eastAsia="en-US"/>
        </w:rPr>
      </w:pPr>
      <w:r>
        <w:rPr>
          <w:rFonts w:ascii="Arial" w:hAnsi="Arial" w:cs="Arial"/>
        </w:rPr>
        <w:t> </w:t>
      </w:r>
    </w:p>
    <w:p w:rsidR="007202C8" w:rsidRDefault="007202C8" w:rsidP="007202C8">
      <w:pPr>
        <w:pStyle w:val="ydp27e880beyiv7211945953xxmsolistparagraph"/>
        <w:ind w:firstLine="720"/>
        <w:rPr>
          <w:rFonts w:ascii="Arial" w:hAnsi="Arial" w:cs="Arial"/>
        </w:rPr>
      </w:pPr>
      <w:r>
        <w:rPr>
          <w:rFonts w:ascii="Arial" w:hAnsi="Arial" w:cs="Arial"/>
          <w:b/>
          <w:bCs/>
          <w:u w:val="single"/>
          <w:shd w:val="clear" w:color="auto" w:fill="00FF00"/>
        </w:rPr>
        <w:t>3.</w:t>
      </w:r>
      <w:r>
        <w:rPr>
          <w:rFonts w:ascii="Arial" w:hAnsi="Arial" w:cs="Arial"/>
          <w:b/>
          <w:bCs/>
          <w:u w:val="single"/>
        </w:rPr>
        <w:t xml:space="preserve">    </w:t>
      </w:r>
      <w:r>
        <w:rPr>
          <w:rFonts w:ascii="Arial" w:hAnsi="Arial" w:cs="Arial"/>
          <w:b/>
          <w:bCs/>
          <w:u w:val="single"/>
          <w:shd w:val="clear" w:color="auto" w:fill="00FF00"/>
        </w:rPr>
        <w:t xml:space="preserve">Welfare Rights -  Free Training Session  – email me to book place </w:t>
      </w:r>
    </w:p>
    <w:p w:rsidR="007202C8" w:rsidRDefault="007202C8" w:rsidP="007202C8">
      <w:pPr>
        <w:pStyle w:val="ydp27e880beyiv7211945953xxmsonormal"/>
        <w:rPr>
          <w:rFonts w:ascii="Arial" w:hAnsi="Arial" w:cs="Arial"/>
        </w:rPr>
      </w:pPr>
      <w:r>
        <w:rPr>
          <w:rFonts w:ascii="Arial" w:hAnsi="Arial" w:cs="Arial"/>
        </w:rPr>
        <w:t>  </w:t>
      </w:r>
    </w:p>
    <w:tbl>
      <w:tblPr>
        <w:tblW w:w="10632" w:type="dxa"/>
        <w:tblInd w:w="-719" w:type="dxa"/>
        <w:tblBorders>
          <w:top w:val="single" w:sz="4" w:space="0" w:color="auto"/>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287"/>
        <w:gridCol w:w="4518"/>
        <w:gridCol w:w="2012"/>
        <w:gridCol w:w="1815"/>
      </w:tblGrid>
      <w:tr w:rsidR="007202C8" w:rsidTr="007202C8">
        <w:tc>
          <w:tcPr>
            <w:tcW w:w="2287" w:type="dxa"/>
            <w:shd w:val="clear" w:color="auto" w:fill="FFFFFF"/>
            <w:tcMar>
              <w:top w:w="0" w:type="dxa"/>
              <w:left w:w="108" w:type="dxa"/>
              <w:bottom w:w="0" w:type="dxa"/>
              <w:right w:w="108" w:type="dxa"/>
            </w:tcMar>
            <w:hideMark/>
          </w:tcPr>
          <w:p w:rsidR="007202C8" w:rsidRDefault="007202C8">
            <w:pPr>
              <w:pStyle w:val="ydp27e880beyiv7211945953msonormal"/>
              <w:rPr>
                <w:rFonts w:ascii="Arial" w:hAnsi="Arial" w:cs="Arial"/>
              </w:rPr>
            </w:pPr>
            <w:r>
              <w:rPr>
                <w:rFonts w:ascii="Arial" w:hAnsi="Arial" w:cs="Arial"/>
                <w:b/>
                <w:bCs/>
              </w:rPr>
              <w:t>Welfare Rights Overview</w:t>
            </w:r>
          </w:p>
          <w:p w:rsidR="007202C8" w:rsidRDefault="007202C8">
            <w:pPr>
              <w:pStyle w:val="ydp27e880beyiv7211945953msonormal"/>
              <w:rPr>
                <w:rFonts w:ascii="Arial" w:hAnsi="Arial" w:cs="Arial"/>
              </w:rPr>
            </w:pPr>
            <w:r>
              <w:rPr>
                <w:rFonts w:ascii="Arial" w:hAnsi="Arial" w:cs="Arial"/>
              </w:rPr>
              <w:t> </w:t>
            </w:r>
          </w:p>
          <w:p w:rsidR="007202C8" w:rsidRDefault="007202C8">
            <w:pPr>
              <w:pStyle w:val="ydp27e880beyiv7211945953msonormal"/>
              <w:rPr>
                <w:rFonts w:ascii="Arial" w:hAnsi="Arial" w:cs="Arial"/>
              </w:rPr>
            </w:pPr>
            <w:r>
              <w:rPr>
                <w:rFonts w:ascii="Arial" w:hAnsi="Arial" w:cs="Arial"/>
              </w:rPr>
              <w:t>One day</w:t>
            </w:r>
          </w:p>
        </w:tc>
        <w:tc>
          <w:tcPr>
            <w:tcW w:w="4518" w:type="dxa"/>
            <w:shd w:val="clear" w:color="auto" w:fill="FFFFFF"/>
            <w:tcMar>
              <w:top w:w="0" w:type="dxa"/>
              <w:left w:w="108" w:type="dxa"/>
              <w:bottom w:w="0" w:type="dxa"/>
              <w:right w:w="108" w:type="dxa"/>
            </w:tcMar>
            <w:hideMark/>
          </w:tcPr>
          <w:p w:rsidR="007202C8" w:rsidRDefault="007202C8">
            <w:pPr>
              <w:pStyle w:val="ydp27e880beyiv7211945953msonormal"/>
              <w:ind w:left="360"/>
              <w:rPr>
                <w:rFonts w:ascii="Arial" w:hAnsi="Arial" w:cs="Arial"/>
              </w:rPr>
            </w:pPr>
            <w:r>
              <w:rPr>
                <w:rFonts w:ascii="Arial" w:hAnsi="Arial" w:cs="Arial"/>
              </w:rPr>
              <w:t>•      O</w:t>
            </w:r>
            <w:r>
              <w:rPr>
                <w:rFonts w:ascii="Arial" w:hAnsi="Arial" w:cs="Arial"/>
              </w:rPr>
              <w:t>verview of the benefits system</w:t>
            </w:r>
          </w:p>
          <w:p w:rsidR="007202C8" w:rsidRDefault="007202C8">
            <w:pPr>
              <w:pStyle w:val="ydp27e880beyiv7211945953msonormal"/>
              <w:ind w:left="360"/>
              <w:rPr>
                <w:rFonts w:ascii="Arial" w:hAnsi="Arial" w:cs="Arial"/>
              </w:rPr>
            </w:pPr>
            <w:r>
              <w:rPr>
                <w:rFonts w:ascii="Arial" w:hAnsi="Arial" w:cs="Arial"/>
              </w:rPr>
              <w:t>•      check which benefits your clients may be entitled to</w:t>
            </w:r>
          </w:p>
          <w:p w:rsidR="007202C8" w:rsidRDefault="007202C8">
            <w:pPr>
              <w:pStyle w:val="ydp27e880beyiv7211945953msonormal"/>
              <w:ind w:left="360"/>
              <w:rPr>
                <w:rFonts w:ascii="Arial" w:hAnsi="Arial" w:cs="Arial"/>
              </w:rPr>
            </w:pPr>
            <w:r>
              <w:rPr>
                <w:rFonts w:ascii="Arial" w:hAnsi="Arial" w:cs="Arial"/>
              </w:rPr>
              <w:t>•      use CPAG handbook/resources</w:t>
            </w:r>
          </w:p>
          <w:p w:rsidR="007202C8" w:rsidRDefault="007202C8">
            <w:pPr>
              <w:pStyle w:val="ydp27e880beyiv7211945953msonormal"/>
              <w:ind w:left="360"/>
              <w:rPr>
                <w:rFonts w:ascii="Arial" w:hAnsi="Arial" w:cs="Arial"/>
              </w:rPr>
            </w:pPr>
            <w:r>
              <w:rPr>
                <w:rFonts w:ascii="Arial" w:hAnsi="Arial" w:cs="Arial"/>
              </w:rPr>
              <w:t>•      online calculations and claims</w:t>
            </w:r>
          </w:p>
          <w:p w:rsidR="007202C8" w:rsidRDefault="007202C8">
            <w:pPr>
              <w:pStyle w:val="ydp27e880beyiv7211945953msonormal"/>
              <w:rPr>
                <w:rFonts w:ascii="Arial" w:hAnsi="Arial" w:cs="Arial"/>
              </w:rPr>
            </w:pPr>
            <w:r>
              <w:rPr>
                <w:rFonts w:ascii="Arial" w:hAnsi="Arial" w:cs="Arial"/>
                <w:b/>
                <w:bCs/>
                <w:u w:val="single"/>
              </w:rPr>
              <w:t>Suitable for</w:t>
            </w:r>
            <w:r>
              <w:rPr>
                <w:rFonts w:ascii="Arial" w:hAnsi="Arial" w:cs="Arial"/>
              </w:rPr>
              <w:t xml:space="preserve"> new volunteers and support workers with little or no experience in benefits</w:t>
            </w:r>
          </w:p>
        </w:tc>
        <w:tc>
          <w:tcPr>
            <w:tcW w:w="2012" w:type="dxa"/>
            <w:shd w:val="clear" w:color="auto" w:fill="FFFFFF"/>
            <w:tcMar>
              <w:top w:w="0" w:type="dxa"/>
              <w:left w:w="108" w:type="dxa"/>
              <w:bottom w:w="0" w:type="dxa"/>
              <w:right w:w="108" w:type="dxa"/>
            </w:tcMar>
            <w:hideMark/>
          </w:tcPr>
          <w:p w:rsidR="007202C8" w:rsidRDefault="007202C8">
            <w:pPr>
              <w:pStyle w:val="ydp27e880beyiv7211945953msonormal"/>
              <w:rPr>
                <w:rFonts w:ascii="Arial" w:hAnsi="Arial" w:cs="Arial"/>
              </w:rPr>
            </w:pPr>
            <w:r>
              <w:rPr>
                <w:rFonts w:ascii="Arial" w:hAnsi="Arial" w:cs="Arial"/>
              </w:rPr>
              <w:t>Island Advice</w:t>
            </w:r>
          </w:p>
          <w:p w:rsidR="007202C8" w:rsidRDefault="007202C8">
            <w:pPr>
              <w:pStyle w:val="ydp27e880beyiv7211945953msonormal"/>
              <w:rPr>
                <w:rFonts w:ascii="Arial" w:hAnsi="Arial" w:cs="Arial"/>
              </w:rPr>
            </w:pPr>
            <w:r>
              <w:rPr>
                <w:rFonts w:ascii="Arial" w:hAnsi="Arial" w:cs="Arial"/>
              </w:rPr>
              <w:t>Island House</w:t>
            </w:r>
          </w:p>
          <w:p w:rsidR="007202C8" w:rsidRDefault="007202C8">
            <w:pPr>
              <w:pStyle w:val="ydp27e880beyiv7211945953msonormal"/>
              <w:rPr>
                <w:rFonts w:ascii="Arial" w:hAnsi="Arial" w:cs="Arial"/>
              </w:rPr>
            </w:pPr>
            <w:proofErr w:type="spellStart"/>
            <w:r>
              <w:rPr>
                <w:rFonts w:ascii="Arial" w:hAnsi="Arial" w:cs="Arial"/>
              </w:rPr>
              <w:t>Roserton</w:t>
            </w:r>
            <w:proofErr w:type="spellEnd"/>
            <w:r>
              <w:rPr>
                <w:rFonts w:ascii="Arial" w:hAnsi="Arial" w:cs="Arial"/>
              </w:rPr>
              <w:t xml:space="preserve"> Street</w:t>
            </w:r>
          </w:p>
          <w:p w:rsidR="007202C8" w:rsidRDefault="007202C8">
            <w:pPr>
              <w:pStyle w:val="ydp27e880beyiv7211945953msonormal"/>
              <w:rPr>
                <w:rFonts w:ascii="Arial" w:hAnsi="Arial" w:cs="Arial"/>
              </w:rPr>
            </w:pPr>
            <w:r>
              <w:rPr>
                <w:rFonts w:ascii="Arial" w:hAnsi="Arial" w:cs="Arial"/>
              </w:rPr>
              <w:t>E14 3PG</w:t>
            </w:r>
          </w:p>
        </w:tc>
        <w:tc>
          <w:tcPr>
            <w:tcW w:w="1815" w:type="dxa"/>
            <w:shd w:val="clear" w:color="auto" w:fill="FFFFFF"/>
            <w:tcMar>
              <w:top w:w="0" w:type="dxa"/>
              <w:left w:w="108" w:type="dxa"/>
              <w:bottom w:w="0" w:type="dxa"/>
              <w:right w:w="108" w:type="dxa"/>
            </w:tcMar>
            <w:hideMark/>
          </w:tcPr>
          <w:p w:rsidR="007202C8" w:rsidRDefault="007202C8">
            <w:pPr>
              <w:pStyle w:val="ydp27e880beyiv7211945953msonormal"/>
              <w:rPr>
                <w:rFonts w:ascii="Arial" w:hAnsi="Arial" w:cs="Arial"/>
              </w:rPr>
            </w:pPr>
            <w:r>
              <w:rPr>
                <w:rFonts w:ascii="Arial" w:hAnsi="Arial" w:cs="Arial"/>
              </w:rPr>
              <w:t>Jo Ellis</w:t>
            </w:r>
          </w:p>
          <w:p w:rsidR="007202C8" w:rsidRDefault="007202C8">
            <w:pPr>
              <w:pStyle w:val="ydp27e880beyiv7211945953msonormal"/>
              <w:rPr>
                <w:rFonts w:ascii="Arial" w:hAnsi="Arial" w:cs="Arial"/>
              </w:rPr>
            </w:pPr>
            <w:r>
              <w:rPr>
                <w:rFonts w:ascii="Arial" w:hAnsi="Arial" w:cs="Arial"/>
              </w:rPr>
              <w:t>12</w:t>
            </w:r>
            <w:r>
              <w:rPr>
                <w:rFonts w:ascii="Arial" w:hAnsi="Arial" w:cs="Arial"/>
                <w:vertAlign w:val="superscript"/>
              </w:rPr>
              <w:t>th</w:t>
            </w:r>
            <w:r>
              <w:rPr>
                <w:rFonts w:ascii="Arial" w:hAnsi="Arial" w:cs="Arial"/>
              </w:rPr>
              <w:t xml:space="preserve"> July 2018</w:t>
            </w:r>
          </w:p>
          <w:p w:rsidR="007202C8" w:rsidRDefault="007202C8">
            <w:pPr>
              <w:pStyle w:val="ydp27e880beyiv7211945953msonormal"/>
              <w:rPr>
                <w:rFonts w:ascii="Arial" w:hAnsi="Arial" w:cs="Arial"/>
              </w:rPr>
            </w:pPr>
            <w:r>
              <w:rPr>
                <w:rFonts w:ascii="Arial" w:hAnsi="Arial" w:cs="Arial"/>
              </w:rPr>
              <w:t>10am to 4pm</w:t>
            </w:r>
          </w:p>
        </w:tc>
      </w:tr>
    </w:tbl>
    <w:p w:rsidR="007202C8" w:rsidRDefault="007202C8" w:rsidP="007202C8">
      <w:pPr>
        <w:pStyle w:val="ydp27e880beyiv7211945953xxmsonormal"/>
        <w:rPr>
          <w:rFonts w:ascii="Arial" w:hAnsi="Arial" w:cs="Arial"/>
        </w:rPr>
      </w:pPr>
      <w:r>
        <w:rPr>
          <w:rFonts w:ascii="Arial" w:hAnsi="Arial" w:cs="Arial"/>
        </w:rPr>
        <w:t> </w:t>
      </w:r>
    </w:p>
    <w:p w:rsidR="007202C8" w:rsidRDefault="007202C8" w:rsidP="007202C8">
      <w:pPr>
        <w:pStyle w:val="NormalWeb"/>
        <w:spacing w:beforeAutospacing="0" w:after="270" w:afterAutospacing="0"/>
        <w:ind w:left="360"/>
        <w:rPr>
          <w:rFonts w:ascii="Arial" w:hAnsi="Arial" w:cs="Arial"/>
        </w:rPr>
      </w:pPr>
      <w:r>
        <w:rPr>
          <w:rFonts w:ascii="Arial" w:hAnsi="Arial" w:cs="Arial"/>
          <w:b/>
          <w:bCs/>
        </w:rPr>
        <w:t xml:space="preserve">4.    </w:t>
      </w:r>
      <w:r>
        <w:rPr>
          <w:rFonts w:ascii="Arial" w:hAnsi="Arial" w:cs="Arial"/>
          <w:b/>
          <w:bCs/>
          <w:u w:val="single"/>
          <w:shd w:val="clear" w:color="auto" w:fill="00FF00"/>
        </w:rPr>
        <w:t xml:space="preserve">Other information / Services </w:t>
      </w:r>
    </w:p>
    <w:p w:rsidR="007202C8" w:rsidRDefault="007202C8" w:rsidP="007202C8">
      <w:pPr>
        <w:pStyle w:val="NormalWeb"/>
        <w:shd w:val="clear" w:color="auto" w:fill="FFFFFF"/>
        <w:spacing w:line="330" w:lineRule="atLeast"/>
        <w:rPr>
          <w:rFonts w:ascii="Arial" w:hAnsi="Arial" w:cs="Arial"/>
          <w:b/>
          <w:bCs/>
          <w:spacing w:val="8"/>
        </w:rPr>
      </w:pPr>
      <w:r>
        <w:rPr>
          <w:rFonts w:ascii="Arial" w:hAnsi="Arial" w:cs="Arial"/>
        </w:rPr>
        <w:t xml:space="preserve">·         </w:t>
      </w:r>
      <w:r>
        <w:rPr>
          <w:rFonts w:ascii="Arial" w:hAnsi="Arial" w:cs="Arial"/>
          <w:b/>
          <w:bCs/>
          <w:spacing w:val="8"/>
        </w:rPr>
        <w:t>Free Tower Hamlets Disability Hate Crime Training on 31</w:t>
      </w:r>
      <w:r>
        <w:rPr>
          <w:rFonts w:ascii="Arial" w:hAnsi="Arial" w:cs="Arial"/>
          <w:b/>
          <w:bCs/>
          <w:spacing w:val="8"/>
          <w:vertAlign w:val="superscript"/>
        </w:rPr>
        <w:t>st</w:t>
      </w:r>
      <w:r>
        <w:rPr>
          <w:rFonts w:ascii="Arial" w:hAnsi="Arial" w:cs="Arial"/>
          <w:b/>
          <w:bCs/>
          <w:spacing w:val="8"/>
        </w:rPr>
        <w:t xml:space="preserve"> July. Free to people who live, work, study or socialise in Tower Hamlets, </w:t>
      </w:r>
      <w:r>
        <w:rPr>
          <w:rFonts w:ascii="Arial" w:hAnsi="Arial" w:cs="Arial"/>
          <w:spacing w:val="8"/>
        </w:rPr>
        <w:t>this two and a half hour short course will address:</w:t>
      </w:r>
    </w:p>
    <w:p w:rsidR="007202C8" w:rsidRDefault="007202C8" w:rsidP="007202C8">
      <w:pPr>
        <w:numPr>
          <w:ilvl w:val="0"/>
          <w:numId w:val="2"/>
        </w:numPr>
        <w:shd w:val="clear" w:color="auto" w:fill="FFFFFF"/>
        <w:spacing w:before="100" w:beforeAutospacing="1" w:after="100" w:afterAutospacing="1" w:line="330" w:lineRule="atLeast"/>
        <w:rPr>
          <w:rFonts w:ascii="Arial" w:eastAsia="Times New Roman" w:hAnsi="Arial" w:cs="Arial"/>
          <w:spacing w:val="8"/>
        </w:rPr>
      </w:pPr>
      <w:r>
        <w:rPr>
          <w:rFonts w:ascii="Arial" w:eastAsia="Times New Roman" w:hAnsi="Arial" w:cs="Arial"/>
          <w:spacing w:val="8"/>
        </w:rPr>
        <w:t>Who does the law say is 'disabled'?</w:t>
      </w:r>
    </w:p>
    <w:p w:rsidR="007202C8" w:rsidRDefault="007202C8" w:rsidP="007202C8">
      <w:pPr>
        <w:numPr>
          <w:ilvl w:val="0"/>
          <w:numId w:val="2"/>
        </w:numPr>
        <w:shd w:val="clear" w:color="auto" w:fill="FFFFFF"/>
        <w:spacing w:before="100" w:beforeAutospacing="1" w:after="100" w:afterAutospacing="1" w:line="330" w:lineRule="atLeast"/>
        <w:rPr>
          <w:rFonts w:ascii="Arial" w:eastAsia="Times New Roman" w:hAnsi="Arial" w:cs="Arial"/>
          <w:spacing w:val="8"/>
        </w:rPr>
      </w:pPr>
      <w:r>
        <w:rPr>
          <w:rFonts w:ascii="Arial" w:eastAsia="Times New Roman" w:hAnsi="Arial" w:cs="Arial"/>
          <w:spacing w:val="8"/>
        </w:rPr>
        <w:t>What is 'hate crime' against disabled people?</w:t>
      </w:r>
    </w:p>
    <w:p w:rsidR="007202C8" w:rsidRDefault="007202C8" w:rsidP="007202C8">
      <w:pPr>
        <w:numPr>
          <w:ilvl w:val="0"/>
          <w:numId w:val="2"/>
        </w:numPr>
        <w:shd w:val="clear" w:color="auto" w:fill="FFFFFF"/>
        <w:spacing w:before="100" w:beforeAutospacing="1" w:after="100" w:afterAutospacing="1" w:line="330" w:lineRule="atLeast"/>
        <w:rPr>
          <w:rFonts w:ascii="Arial" w:eastAsia="Times New Roman" w:hAnsi="Arial" w:cs="Arial"/>
          <w:spacing w:val="8"/>
        </w:rPr>
      </w:pPr>
      <w:r>
        <w:rPr>
          <w:rFonts w:ascii="Arial" w:eastAsia="Times New Roman" w:hAnsi="Arial" w:cs="Arial"/>
          <w:spacing w:val="8"/>
        </w:rPr>
        <w:t xml:space="preserve">How big is the problem in Tower Hamlets? </w:t>
      </w:r>
    </w:p>
    <w:p w:rsidR="007202C8" w:rsidRDefault="007202C8" w:rsidP="007202C8">
      <w:pPr>
        <w:numPr>
          <w:ilvl w:val="0"/>
          <w:numId w:val="2"/>
        </w:numPr>
        <w:shd w:val="clear" w:color="auto" w:fill="FFFFFF"/>
        <w:spacing w:before="100" w:beforeAutospacing="1" w:after="100" w:afterAutospacing="1" w:line="330" w:lineRule="atLeast"/>
        <w:rPr>
          <w:rFonts w:ascii="Arial" w:eastAsia="Times New Roman" w:hAnsi="Arial" w:cs="Arial"/>
          <w:spacing w:val="8"/>
        </w:rPr>
      </w:pPr>
      <w:r>
        <w:rPr>
          <w:rFonts w:ascii="Arial" w:eastAsia="Times New Roman" w:hAnsi="Arial" w:cs="Arial"/>
          <w:spacing w:val="8"/>
        </w:rPr>
        <w:lastRenderedPageBreak/>
        <w:t>How often does it get reported?</w:t>
      </w:r>
    </w:p>
    <w:p w:rsidR="007202C8" w:rsidRDefault="007202C8" w:rsidP="007202C8">
      <w:pPr>
        <w:numPr>
          <w:ilvl w:val="0"/>
          <w:numId w:val="2"/>
        </w:numPr>
        <w:shd w:val="clear" w:color="auto" w:fill="FFFFFF"/>
        <w:spacing w:before="100" w:beforeAutospacing="1" w:after="100" w:afterAutospacing="1" w:line="330" w:lineRule="atLeast"/>
        <w:rPr>
          <w:rFonts w:ascii="Arial" w:eastAsia="Times New Roman" w:hAnsi="Arial" w:cs="Arial"/>
          <w:spacing w:val="8"/>
        </w:rPr>
      </w:pPr>
      <w:r>
        <w:rPr>
          <w:rFonts w:ascii="Arial" w:eastAsia="Times New Roman" w:hAnsi="Arial" w:cs="Arial"/>
          <w:spacing w:val="8"/>
        </w:rPr>
        <w:t>Where can victims go to get support?</w:t>
      </w:r>
    </w:p>
    <w:p w:rsidR="007202C8" w:rsidRDefault="007202C8" w:rsidP="007202C8">
      <w:pPr>
        <w:shd w:val="clear" w:color="auto" w:fill="FFFFFF"/>
        <w:spacing w:before="100" w:beforeAutospacing="1" w:after="100" w:afterAutospacing="1" w:line="330" w:lineRule="atLeast"/>
        <w:rPr>
          <w:rFonts w:ascii="Arial" w:hAnsi="Arial" w:cs="Arial"/>
          <w:spacing w:val="8"/>
        </w:rPr>
      </w:pPr>
      <w:r>
        <w:rPr>
          <w:rFonts w:ascii="Arial" w:hAnsi="Arial" w:cs="Arial"/>
          <w:b/>
          <w:bCs/>
          <w:spacing w:val="8"/>
        </w:rPr>
        <w:t>Time:</w:t>
      </w:r>
      <w:r>
        <w:rPr>
          <w:rFonts w:ascii="Arial" w:hAnsi="Arial" w:cs="Arial"/>
          <w:spacing w:val="8"/>
        </w:rPr>
        <w:t xml:space="preserve"> 10am- 12.30pm  </w:t>
      </w:r>
      <w:r>
        <w:rPr>
          <w:rFonts w:ascii="Arial" w:hAnsi="Arial" w:cs="Arial"/>
          <w:b/>
          <w:bCs/>
          <w:spacing w:val="8"/>
        </w:rPr>
        <w:t>Date:</w:t>
      </w:r>
      <w:r>
        <w:rPr>
          <w:rFonts w:ascii="Arial" w:hAnsi="Arial" w:cs="Arial"/>
          <w:spacing w:val="8"/>
        </w:rPr>
        <w:t xml:space="preserve"> Tuesday 31</w:t>
      </w:r>
      <w:r>
        <w:rPr>
          <w:rFonts w:ascii="Arial" w:hAnsi="Arial" w:cs="Arial"/>
          <w:spacing w:val="8"/>
          <w:vertAlign w:val="superscript"/>
        </w:rPr>
        <w:t>st</w:t>
      </w:r>
      <w:r>
        <w:rPr>
          <w:rFonts w:ascii="Arial" w:hAnsi="Arial" w:cs="Arial"/>
          <w:spacing w:val="8"/>
        </w:rPr>
        <w:t xml:space="preserve"> July 2018  </w:t>
      </w:r>
      <w:r>
        <w:rPr>
          <w:rFonts w:ascii="Arial" w:hAnsi="Arial" w:cs="Arial"/>
          <w:b/>
          <w:bCs/>
          <w:spacing w:val="8"/>
        </w:rPr>
        <w:t>Venue:</w:t>
      </w:r>
      <w:r>
        <w:rPr>
          <w:rFonts w:ascii="Arial" w:hAnsi="Arial" w:cs="Arial"/>
          <w:spacing w:val="8"/>
        </w:rPr>
        <w:t xml:space="preserve"> </w:t>
      </w:r>
      <w:proofErr w:type="spellStart"/>
      <w:r>
        <w:rPr>
          <w:rFonts w:ascii="Arial" w:hAnsi="Arial" w:cs="Arial"/>
          <w:spacing w:val="8"/>
        </w:rPr>
        <w:t>Spitalfields</w:t>
      </w:r>
      <w:proofErr w:type="spellEnd"/>
      <w:r>
        <w:rPr>
          <w:rFonts w:ascii="Arial" w:hAnsi="Arial" w:cs="Arial"/>
          <w:spacing w:val="8"/>
        </w:rPr>
        <w:t xml:space="preserve"> Housing Association Community Centre Hall, 117 </w:t>
      </w:r>
      <w:proofErr w:type="spellStart"/>
      <w:r>
        <w:rPr>
          <w:rFonts w:ascii="Arial" w:hAnsi="Arial" w:cs="Arial"/>
          <w:spacing w:val="8"/>
        </w:rPr>
        <w:t>Vallance</w:t>
      </w:r>
      <w:proofErr w:type="spellEnd"/>
      <w:r>
        <w:rPr>
          <w:rFonts w:ascii="Arial" w:hAnsi="Arial" w:cs="Arial"/>
          <w:spacing w:val="8"/>
        </w:rPr>
        <w:t xml:space="preserve"> Rd, London E1 5ES </w:t>
      </w:r>
    </w:p>
    <w:p w:rsidR="007202C8" w:rsidRDefault="007202C8" w:rsidP="007202C8">
      <w:pPr>
        <w:shd w:val="clear" w:color="auto" w:fill="FFFFFF"/>
        <w:spacing w:before="100" w:beforeAutospacing="1" w:after="100" w:afterAutospacing="1" w:line="330" w:lineRule="atLeast"/>
        <w:rPr>
          <w:rFonts w:ascii="Arial" w:hAnsi="Arial" w:cs="Arial"/>
        </w:rPr>
      </w:pPr>
      <w:r>
        <w:rPr>
          <w:rFonts w:ascii="Arial" w:hAnsi="Arial" w:cs="Arial"/>
          <w:b/>
          <w:bCs/>
          <w:spacing w:val="8"/>
        </w:rPr>
        <w:t>Booking essential</w:t>
      </w:r>
      <w:r>
        <w:rPr>
          <w:rFonts w:ascii="Arial" w:hAnsi="Arial" w:cs="Arial"/>
        </w:rPr>
        <w:t xml:space="preserve">:  </w:t>
      </w:r>
      <w:hyperlink r:id="rId8" w:history="1">
        <w:r>
          <w:rPr>
            <w:rStyle w:val="Hyperlink"/>
            <w:rFonts w:ascii="Arial" w:hAnsi="Arial" w:cs="Arial"/>
            <w:color w:val="auto"/>
          </w:rPr>
          <w:t>https://www.eventbrite.co.uk/e/disability-hate-crime-training-tickets-47017139530</w:t>
        </w:r>
      </w:hyperlink>
    </w:p>
    <w:p w:rsidR="007202C8" w:rsidRDefault="007202C8" w:rsidP="007202C8">
      <w:pPr>
        <w:pStyle w:val="ListParagraph"/>
        <w:numPr>
          <w:ilvl w:val="0"/>
          <w:numId w:val="3"/>
        </w:numPr>
        <w:shd w:val="clear" w:color="auto" w:fill="FFFFFF"/>
        <w:spacing w:before="100" w:beforeAutospacing="1" w:after="100" w:afterAutospacing="1" w:line="330" w:lineRule="atLeast"/>
        <w:rPr>
          <w:rFonts w:ascii="Arial" w:hAnsi="Arial" w:cs="Arial"/>
          <w:spacing w:val="8"/>
        </w:rPr>
      </w:pPr>
      <w:r>
        <w:rPr>
          <w:rFonts w:ascii="Arial" w:hAnsi="Arial" w:cs="Arial"/>
          <w:spacing w:val="8"/>
        </w:rPr>
        <w:t>DWP newsletter May attached</w:t>
      </w:r>
    </w:p>
    <w:p w:rsidR="007202C8" w:rsidRDefault="007202C8" w:rsidP="007202C8">
      <w:pPr>
        <w:pStyle w:val="ListParagraph"/>
        <w:numPr>
          <w:ilvl w:val="0"/>
          <w:numId w:val="3"/>
        </w:numPr>
        <w:rPr>
          <w:rFonts w:ascii="Arial" w:hAnsi="Arial" w:cs="Arial"/>
          <w:lang w:eastAsia="en-US"/>
        </w:rPr>
      </w:pPr>
      <w:r>
        <w:rPr>
          <w:rFonts w:ascii="Arial" w:hAnsi="Arial" w:cs="Arial"/>
        </w:rPr>
        <w:t xml:space="preserve">e)   </w:t>
      </w:r>
      <w:r>
        <w:rPr>
          <w:rFonts w:ascii="Arial" w:hAnsi="Arial" w:cs="Arial"/>
          <w:lang w:eastAsia="en-US"/>
        </w:rPr>
        <w:t>Article: Support for mortgage interest: benefit to loan –  claiming a Support for Mortgage Interest (SMI) loan, and the impact of the change from SMI benefit to SMI loan – good article from Shelter attached summarising new rules</w:t>
      </w:r>
    </w:p>
    <w:p w:rsidR="007202C8" w:rsidRDefault="007202C8" w:rsidP="007202C8">
      <w:pPr>
        <w:pStyle w:val="ListParagraph"/>
        <w:numPr>
          <w:ilvl w:val="0"/>
          <w:numId w:val="3"/>
        </w:numPr>
        <w:shd w:val="clear" w:color="auto" w:fill="FFFFFF"/>
        <w:spacing w:before="100" w:beforeAutospacing="1" w:after="100" w:afterAutospacing="1" w:line="330" w:lineRule="atLeast"/>
        <w:rPr>
          <w:rFonts w:ascii="Arial" w:hAnsi="Arial" w:cs="Arial"/>
          <w:spacing w:val="8"/>
        </w:rPr>
      </w:pPr>
    </w:p>
    <w:p w:rsidR="007202C8" w:rsidRDefault="007202C8" w:rsidP="007202C8">
      <w:pPr>
        <w:pStyle w:val="NormalWeb"/>
        <w:rPr>
          <w:rFonts w:ascii="Arial" w:hAnsi="Arial" w:cs="Arial"/>
        </w:rPr>
      </w:pPr>
      <w:r>
        <w:rPr>
          <w:rFonts w:ascii="Arial" w:hAnsi="Arial" w:cs="Arial"/>
          <w:b/>
          <w:bCs/>
        </w:rPr>
        <w:t> </w:t>
      </w:r>
    </w:p>
    <w:p w:rsidR="007202C8" w:rsidRDefault="007202C8" w:rsidP="007202C8">
      <w:pPr>
        <w:pStyle w:val="ydp27e880beyiv7211945953xxmsolistparagraph"/>
        <w:rPr>
          <w:rFonts w:ascii="Arial" w:hAnsi="Arial" w:cs="Arial"/>
        </w:rPr>
      </w:pPr>
      <w:r>
        <w:rPr>
          <w:rFonts w:ascii="Arial" w:hAnsi="Arial" w:cs="Arial"/>
          <w:b/>
          <w:bCs/>
          <w:shd w:val="clear" w:color="auto" w:fill="00FF00"/>
        </w:rPr>
        <w:t>5.</w:t>
      </w:r>
      <w:r>
        <w:rPr>
          <w:rFonts w:ascii="Arial" w:hAnsi="Arial" w:cs="Arial"/>
          <w:shd w:val="clear" w:color="auto" w:fill="00FF00"/>
        </w:rPr>
        <w:t xml:space="preserve">    </w:t>
      </w:r>
      <w:r>
        <w:rPr>
          <w:rFonts w:ascii="Arial" w:hAnsi="Arial" w:cs="Arial"/>
          <w:b/>
          <w:bCs/>
          <w:u w:val="single"/>
          <w:shd w:val="clear" w:color="auto" w:fill="00FF00"/>
        </w:rPr>
        <w:t>Specialist Welfare Rights Workers Referrals for Tower Hamlets Residents</w:t>
      </w:r>
    </w:p>
    <w:p w:rsidR="007202C8" w:rsidRDefault="007202C8" w:rsidP="007202C8">
      <w:pPr>
        <w:pStyle w:val="ydp27e880beyiv7211945953xxmsonormal"/>
        <w:rPr>
          <w:rFonts w:ascii="Arial" w:hAnsi="Arial" w:cs="Arial"/>
        </w:rPr>
      </w:pPr>
      <w:r>
        <w:rPr>
          <w:rFonts w:ascii="Arial" w:hAnsi="Arial" w:cs="Arial"/>
        </w:rPr>
        <w:t> </w:t>
      </w:r>
    </w:p>
    <w:p w:rsidR="007202C8" w:rsidRDefault="007202C8" w:rsidP="007202C8">
      <w:pPr>
        <w:pStyle w:val="ydp27e880beyiv7211945953xxmsonormal"/>
        <w:rPr>
          <w:rFonts w:ascii="Arial" w:hAnsi="Arial" w:cs="Arial"/>
        </w:rPr>
      </w:pPr>
      <w:r>
        <w:rPr>
          <w:rFonts w:ascii="Arial" w:hAnsi="Arial" w:cs="Arial"/>
          <w:b/>
          <w:bCs/>
        </w:rPr>
        <w:t>Legal Advice Centre</w:t>
      </w:r>
      <w:r>
        <w:rPr>
          <w:rFonts w:ascii="Arial" w:hAnsi="Arial" w:cs="Arial"/>
        </w:rPr>
        <w:t>: Only take referrals for appeals when got the appeal bundle, not Mandatory Reconsideration.  Otherwise can be ‘signposted’  (</w:t>
      </w:r>
      <w:proofErr w:type="spellStart"/>
      <w:r>
        <w:rPr>
          <w:rFonts w:ascii="Arial" w:hAnsi="Arial" w:cs="Arial"/>
        </w:rPr>
        <w:t>ie</w:t>
      </w:r>
      <w:proofErr w:type="spellEnd"/>
      <w:r>
        <w:rPr>
          <w:rFonts w:ascii="Arial" w:hAnsi="Arial" w:cs="Arial"/>
        </w:rPr>
        <w:t xml:space="preserve"> send client to drop in advice session) for assistance. Referrals can be emailed to </w:t>
      </w:r>
      <w:hyperlink r:id="rId9" w:tgtFrame="_blank" w:history="1">
        <w:r>
          <w:rPr>
            <w:rStyle w:val="Hyperlink"/>
            <w:rFonts w:ascii="Arial" w:hAnsi="Arial" w:cs="Arial"/>
            <w:color w:val="auto"/>
          </w:rPr>
          <w:t>admin@legaladvicecentre.org</w:t>
        </w:r>
      </w:hyperlink>
      <w:r>
        <w:rPr>
          <w:rFonts w:ascii="Arial" w:hAnsi="Arial" w:cs="Arial"/>
        </w:rPr>
        <w:t xml:space="preserve"> they will email back to confirm that clients have been booked – full guidance available on </w:t>
      </w:r>
      <w:hyperlink r:id="rId10" w:anchor="_blank" w:tgtFrame="_blank" w:history="1">
        <w:r>
          <w:rPr>
            <w:rStyle w:val="Hyperlink"/>
            <w:rFonts w:ascii="Arial" w:hAnsi="Arial" w:cs="Arial"/>
            <w:color w:val="auto"/>
          </w:rPr>
          <w:t>www.thcan.org.uk/advice-agencies-information/</w:t>
        </w:r>
      </w:hyperlink>
    </w:p>
    <w:p w:rsidR="007202C8" w:rsidRDefault="007202C8" w:rsidP="007202C8">
      <w:pPr>
        <w:pStyle w:val="ydp27e880beyiv7211945953xxmsonormal"/>
        <w:rPr>
          <w:rFonts w:ascii="Arial" w:hAnsi="Arial" w:cs="Arial"/>
        </w:rPr>
      </w:pPr>
      <w:r>
        <w:rPr>
          <w:rFonts w:ascii="Arial" w:hAnsi="Arial" w:cs="Arial"/>
        </w:rPr>
        <w:t> </w:t>
      </w:r>
    </w:p>
    <w:p w:rsidR="007202C8" w:rsidRDefault="007202C8" w:rsidP="007202C8">
      <w:pPr>
        <w:pStyle w:val="ydp27e880beyiv7211945953xxmsonormal"/>
        <w:rPr>
          <w:rFonts w:ascii="Arial" w:hAnsi="Arial" w:cs="Arial"/>
        </w:rPr>
      </w:pPr>
      <w:r>
        <w:rPr>
          <w:rFonts w:ascii="Arial" w:hAnsi="Arial" w:cs="Arial"/>
          <w:b/>
          <w:bCs/>
        </w:rPr>
        <w:t>Law Centre</w:t>
      </w:r>
      <w:r>
        <w:rPr>
          <w:rFonts w:ascii="Arial" w:hAnsi="Arial" w:cs="Arial"/>
        </w:rPr>
        <w:t xml:space="preserve">: Chris Parsons very limited capacity but to email or phone him, has no particular criteria </w:t>
      </w:r>
      <w:hyperlink r:id="rId11" w:tgtFrame="_blank" w:history="1">
        <w:r>
          <w:rPr>
            <w:rStyle w:val="Hyperlink"/>
            <w:rFonts w:ascii="Arial" w:hAnsi="Arial" w:cs="Arial"/>
            <w:color w:val="auto"/>
          </w:rPr>
          <w:t>c.parsons@thlc.org.uk</w:t>
        </w:r>
      </w:hyperlink>
      <w:r>
        <w:rPr>
          <w:rFonts w:ascii="Arial" w:hAnsi="Arial" w:cs="Arial"/>
        </w:rPr>
        <w:t xml:space="preserve"> </w:t>
      </w:r>
    </w:p>
    <w:p w:rsidR="007202C8" w:rsidRDefault="007202C8" w:rsidP="007202C8">
      <w:pPr>
        <w:pStyle w:val="ydp27e880beyiv7211945953xxmsonormal"/>
        <w:rPr>
          <w:rFonts w:ascii="Arial" w:hAnsi="Arial" w:cs="Arial"/>
        </w:rPr>
      </w:pPr>
      <w:r>
        <w:rPr>
          <w:rFonts w:ascii="Arial" w:hAnsi="Arial" w:cs="Arial"/>
        </w:rPr>
        <w:t> </w:t>
      </w:r>
    </w:p>
    <w:p w:rsidR="007202C8" w:rsidRDefault="007202C8" w:rsidP="007202C8">
      <w:pPr>
        <w:pStyle w:val="ydp27e880beyiv7211945953xxmsonormal"/>
        <w:rPr>
          <w:rFonts w:ascii="Arial" w:hAnsi="Arial" w:cs="Arial"/>
        </w:rPr>
      </w:pPr>
      <w:r>
        <w:rPr>
          <w:rFonts w:ascii="Arial" w:hAnsi="Arial" w:cs="Arial"/>
          <w:b/>
          <w:bCs/>
        </w:rPr>
        <w:t>Island Advice</w:t>
      </w:r>
      <w:r>
        <w:rPr>
          <w:rFonts w:ascii="Arial" w:hAnsi="Arial" w:cs="Arial"/>
        </w:rPr>
        <w:t xml:space="preserve">: Tower Hamlets clients only, limited casework and usually all appointments are taken up through our drop in advice session clients but email  </w:t>
      </w:r>
      <w:hyperlink r:id="rId12" w:tgtFrame="_blank" w:history="1">
        <w:r>
          <w:rPr>
            <w:rStyle w:val="Hyperlink"/>
            <w:rFonts w:ascii="Arial" w:hAnsi="Arial" w:cs="Arial"/>
            <w:color w:val="auto"/>
          </w:rPr>
          <w:t>steph@island-advice.org.uk</w:t>
        </w:r>
      </w:hyperlink>
      <w:r>
        <w:rPr>
          <w:rFonts w:ascii="Arial" w:hAnsi="Arial" w:cs="Arial"/>
        </w:rPr>
        <w:t xml:space="preserve">  or phone direct line 020 7538 0094 (phone number is for advisors only) Clients can ring 0207 987 9379</w:t>
      </w:r>
    </w:p>
    <w:p w:rsidR="007202C8" w:rsidRDefault="007202C8" w:rsidP="007202C8">
      <w:pPr>
        <w:pStyle w:val="ydp27e880beyiv7211945953xxmsonormal"/>
        <w:rPr>
          <w:rFonts w:ascii="Arial" w:hAnsi="Arial" w:cs="Arial"/>
        </w:rPr>
      </w:pPr>
      <w:r>
        <w:rPr>
          <w:rFonts w:ascii="Arial" w:hAnsi="Arial" w:cs="Arial"/>
        </w:rPr>
        <w:t> </w:t>
      </w:r>
    </w:p>
    <w:p w:rsidR="007202C8" w:rsidRDefault="007202C8" w:rsidP="007202C8">
      <w:pPr>
        <w:pStyle w:val="ydp27e880beyiv7211945953xxmsonormal"/>
        <w:rPr>
          <w:rFonts w:ascii="Arial" w:hAnsi="Arial" w:cs="Arial"/>
        </w:rPr>
      </w:pPr>
      <w:r>
        <w:rPr>
          <w:rFonts w:ascii="Arial" w:hAnsi="Arial" w:cs="Arial"/>
          <w:b/>
          <w:bCs/>
        </w:rPr>
        <w:t>CAB</w:t>
      </w:r>
      <w:r>
        <w:rPr>
          <w:rFonts w:ascii="Arial" w:hAnsi="Arial" w:cs="Arial"/>
        </w:rPr>
        <w:t xml:space="preserve"> advisor </w:t>
      </w:r>
      <w:proofErr w:type="spellStart"/>
      <w:r>
        <w:rPr>
          <w:rFonts w:ascii="Arial" w:hAnsi="Arial" w:cs="Arial"/>
        </w:rPr>
        <w:t>Eukay</w:t>
      </w:r>
      <w:proofErr w:type="spellEnd"/>
      <w:r>
        <w:rPr>
          <w:rFonts w:ascii="Arial" w:hAnsi="Arial" w:cs="Arial"/>
        </w:rPr>
        <w:t xml:space="preserve"> email </w:t>
      </w:r>
      <w:hyperlink r:id="rId13" w:tgtFrame="_blank" w:history="1">
        <w:r>
          <w:rPr>
            <w:rStyle w:val="Hyperlink"/>
            <w:rFonts w:ascii="Arial" w:hAnsi="Arial" w:cs="Arial"/>
            <w:color w:val="auto"/>
          </w:rPr>
          <w:t>eukandu@eastendcab.org.uk</w:t>
        </w:r>
      </w:hyperlink>
      <w:r>
        <w:rPr>
          <w:rFonts w:ascii="Arial" w:hAnsi="Arial" w:cs="Arial"/>
        </w:rPr>
        <w:t xml:space="preserve">    Also their full drop in services sessions are available on:  </w:t>
      </w:r>
      <w:hyperlink r:id="rId14" w:anchor="_blank" w:tgtFrame="_blank" w:history="1">
        <w:r>
          <w:rPr>
            <w:rStyle w:val="Hyperlink"/>
            <w:rFonts w:ascii="Arial" w:hAnsi="Arial" w:cs="Arial"/>
            <w:color w:val="auto"/>
          </w:rPr>
          <w:t>www.thcan.org.uk/advice-agencies-information/</w:t>
        </w:r>
      </w:hyperlink>
      <w:r>
        <w:rPr>
          <w:rFonts w:ascii="Arial" w:hAnsi="Arial" w:cs="Arial"/>
        </w:rPr>
        <w:t xml:space="preserve"> </w:t>
      </w:r>
    </w:p>
    <w:p w:rsidR="00B4689D" w:rsidRDefault="00B4689D"/>
    <w:sectPr w:rsidR="00B468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3BBC"/>
    <w:multiLevelType w:val="hybridMultilevel"/>
    <w:tmpl w:val="EA346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336964"/>
    <w:multiLevelType w:val="hybridMultilevel"/>
    <w:tmpl w:val="D69830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C5F13AF"/>
    <w:multiLevelType w:val="hybridMultilevel"/>
    <w:tmpl w:val="C47EAC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C8"/>
    <w:rsid w:val="0050773D"/>
    <w:rsid w:val="007202C8"/>
    <w:rsid w:val="00B46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73A58-1D25-4195-8191-CDBADA4B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8"/>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2C8"/>
    <w:pPr>
      <w:spacing w:after="0" w:line="240" w:lineRule="auto"/>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02C8"/>
    <w:rPr>
      <w:color w:val="0000FF"/>
      <w:u w:val="single"/>
    </w:rPr>
  </w:style>
  <w:style w:type="paragraph" w:styleId="NormalWeb">
    <w:name w:val="Normal (Web)"/>
    <w:basedOn w:val="Normal"/>
    <w:uiPriority w:val="99"/>
    <w:semiHidden/>
    <w:unhideWhenUsed/>
    <w:rsid w:val="007202C8"/>
    <w:pPr>
      <w:spacing w:before="100" w:beforeAutospacing="1" w:after="100" w:afterAutospacing="1"/>
    </w:pPr>
  </w:style>
  <w:style w:type="paragraph" w:styleId="ListParagraph">
    <w:name w:val="List Paragraph"/>
    <w:basedOn w:val="Normal"/>
    <w:uiPriority w:val="34"/>
    <w:qFormat/>
    <w:rsid w:val="007202C8"/>
    <w:pPr>
      <w:ind w:left="720"/>
    </w:pPr>
  </w:style>
  <w:style w:type="paragraph" w:customStyle="1" w:styleId="ydp27e880beyiv7211945953xxmsonormal">
    <w:name w:val="ydp27e880beyiv7211945953xxmsonormal"/>
    <w:basedOn w:val="Normal"/>
    <w:uiPriority w:val="99"/>
    <w:semiHidden/>
    <w:rsid w:val="007202C8"/>
    <w:pPr>
      <w:spacing w:before="100" w:beforeAutospacing="1" w:after="100" w:afterAutospacing="1"/>
    </w:pPr>
  </w:style>
  <w:style w:type="paragraph" w:customStyle="1" w:styleId="ydp27e880beyiv7211945953xxmsolistparagraph">
    <w:name w:val="ydp27e880beyiv7211945953xxmsolistparagraph"/>
    <w:basedOn w:val="Normal"/>
    <w:uiPriority w:val="99"/>
    <w:semiHidden/>
    <w:rsid w:val="007202C8"/>
    <w:pPr>
      <w:spacing w:before="100" w:beforeAutospacing="1" w:after="100" w:afterAutospacing="1"/>
    </w:pPr>
  </w:style>
  <w:style w:type="paragraph" w:customStyle="1" w:styleId="ydp27e880beyiv7211945953msonormal">
    <w:name w:val="ydp27e880beyiv7211945953msonormal"/>
    <w:basedOn w:val="Normal"/>
    <w:uiPriority w:val="99"/>
    <w:semiHidden/>
    <w:rsid w:val="007202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7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disability-hate-crime-training-tickets-47017139530" TargetMode="External"/><Relationship Id="rId13" Type="http://schemas.openxmlformats.org/officeDocument/2006/relationships/hyperlink" Target="mailto:eukandu@eastendcab.org.uk" TargetMode="External"/><Relationship Id="rId3" Type="http://schemas.openxmlformats.org/officeDocument/2006/relationships/settings" Target="settings.xml"/><Relationship Id="rId7" Type="http://schemas.openxmlformats.org/officeDocument/2006/relationships/hyperlink" Target="mailto:ssac@ssac.gsi.gov.uk" TargetMode="External"/><Relationship Id="rId12" Type="http://schemas.openxmlformats.org/officeDocument/2006/relationships/hyperlink" Target="mailto:steph@island-advice.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government/consultations/moving-claimants-to-universal-credit-from-other-working-age-benefits" TargetMode="External"/><Relationship Id="rId11" Type="http://schemas.openxmlformats.org/officeDocument/2006/relationships/hyperlink" Target="mailto:c.parsons@thlc.org.uk" TargetMode="External"/><Relationship Id="rId5" Type="http://schemas.openxmlformats.org/officeDocument/2006/relationships/hyperlink" Target="http://www.thcan.org.uk" TargetMode="External"/><Relationship Id="rId15" Type="http://schemas.openxmlformats.org/officeDocument/2006/relationships/fontTable" Target="fontTable.xml"/><Relationship Id="rId10" Type="http://schemas.openxmlformats.org/officeDocument/2006/relationships/hyperlink" Target="http://www.thcan.org.uk/advice-agencies-information/" TargetMode="External"/><Relationship Id="rId4" Type="http://schemas.openxmlformats.org/officeDocument/2006/relationships/webSettings" Target="webSettings.xml"/><Relationship Id="rId9" Type="http://schemas.openxmlformats.org/officeDocument/2006/relationships/hyperlink" Target="mailto:admin@legaladvicecentre.org" TargetMode="External"/><Relationship Id="rId14" Type="http://schemas.openxmlformats.org/officeDocument/2006/relationships/hyperlink" Target="http://www.thcan.org.uk/advice-agencies-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 Mala</dc:creator>
  <cp:keywords/>
  <dc:description/>
  <cp:lastModifiedBy>Suna Mala</cp:lastModifiedBy>
  <cp:revision>2</cp:revision>
  <dcterms:created xsi:type="dcterms:W3CDTF">2018-10-09T18:24:00Z</dcterms:created>
  <dcterms:modified xsi:type="dcterms:W3CDTF">2018-10-09T18:28:00Z</dcterms:modified>
</cp:coreProperties>
</file>