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FA" w:rsidRPr="004016C8" w:rsidRDefault="00F92AFA" w:rsidP="004016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016C8">
        <w:rPr>
          <w:rFonts w:ascii="Arial" w:hAnsi="Arial" w:cs="Arial"/>
          <w:b/>
          <w:bCs/>
          <w:sz w:val="24"/>
          <w:szCs w:val="24"/>
          <w:u w:val="single"/>
        </w:rPr>
        <w:t>Resident Support Scheme</w:t>
      </w:r>
    </w:p>
    <w:p w:rsidR="00F92AFA" w:rsidRPr="004016C8" w:rsidRDefault="00F92AFA" w:rsidP="004016C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27A8" w:rsidRPr="00D002E7" w:rsidRDefault="00103892" w:rsidP="004016C8">
      <w:pPr>
        <w:jc w:val="center"/>
        <w:rPr>
          <w:rFonts w:ascii="Arial" w:hAnsi="Arial" w:cs="Arial"/>
          <w:sz w:val="24"/>
          <w:szCs w:val="24"/>
        </w:rPr>
      </w:pPr>
      <w:r w:rsidRPr="004016C8">
        <w:rPr>
          <w:rFonts w:ascii="Arial" w:hAnsi="Arial" w:cs="Arial"/>
          <w:b/>
          <w:sz w:val="24"/>
          <w:szCs w:val="24"/>
          <w:u w:val="single"/>
        </w:rPr>
        <w:t>Application information</w:t>
      </w:r>
    </w:p>
    <w:p w:rsidR="00103892" w:rsidRPr="00D002E7" w:rsidRDefault="00103892" w:rsidP="004827A8">
      <w:pPr>
        <w:rPr>
          <w:rFonts w:ascii="Arial" w:hAnsi="Arial" w:cs="Arial"/>
          <w:sz w:val="24"/>
          <w:szCs w:val="24"/>
        </w:rPr>
      </w:pPr>
    </w:p>
    <w:p w:rsidR="00D002E7" w:rsidRPr="000D6E39" w:rsidRDefault="00D002E7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bCs/>
          <w:sz w:val="24"/>
          <w:szCs w:val="24"/>
        </w:rPr>
        <w:t>Resident Support Scheme</w:t>
      </w:r>
      <w:r w:rsidRPr="000D6E39">
        <w:rPr>
          <w:rFonts w:ascii="Arial" w:hAnsi="Arial" w:cs="Arial"/>
          <w:sz w:val="24"/>
          <w:szCs w:val="24"/>
        </w:rPr>
        <w:t xml:space="preserve"> replaced Crisis Support Grants 10/12/2018</w:t>
      </w:r>
    </w:p>
    <w:p w:rsidR="00F92AFA" w:rsidRPr="000D6E39" w:rsidRDefault="00F92AFA" w:rsidP="00F92AF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outlineLvl w:val="0"/>
        <w:rPr>
          <w:rFonts w:ascii="Arial" w:hAnsi="Arial" w:cs="Arial"/>
          <w:color w:val="555555"/>
          <w:sz w:val="24"/>
          <w:szCs w:val="24"/>
        </w:rPr>
      </w:pPr>
      <w:r w:rsidRPr="000D6E39">
        <w:rPr>
          <w:rFonts w:ascii="Arial" w:eastAsia="Times New Roman" w:hAnsi="Arial" w:cs="Arial"/>
          <w:color w:val="555555"/>
          <w:kern w:val="36"/>
          <w:sz w:val="24"/>
          <w:szCs w:val="24"/>
          <w:lang w:eastAsia="en-GB"/>
        </w:rPr>
        <w:t xml:space="preserve">Aims to </w:t>
      </w:r>
      <w:r w:rsidRPr="000D6E39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provide essential crisis support to some of its most vulnerable residents through, </w:t>
      </w:r>
      <w:r w:rsidRPr="000D6E39">
        <w:rPr>
          <w:rFonts w:ascii="Arial" w:hAnsi="Arial" w:cs="Arial"/>
          <w:color w:val="555555"/>
          <w:sz w:val="24"/>
          <w:szCs w:val="24"/>
        </w:rPr>
        <w:t>help with short term living costs such as credit food and gas/el</w:t>
      </w:r>
      <w:r w:rsidR="00C64E17">
        <w:rPr>
          <w:rFonts w:ascii="Arial" w:hAnsi="Arial" w:cs="Arial"/>
          <w:color w:val="555555"/>
          <w:sz w:val="24"/>
          <w:szCs w:val="24"/>
        </w:rPr>
        <w:t>ectric prepayment metres payments emergencies,</w:t>
      </w:r>
      <w:r w:rsidR="000D6E39">
        <w:rPr>
          <w:rFonts w:ascii="Arial" w:hAnsi="Arial" w:cs="Arial"/>
          <w:color w:val="555555"/>
          <w:sz w:val="24"/>
          <w:szCs w:val="24"/>
        </w:rPr>
        <w:t xml:space="preserve"> </w:t>
      </w:r>
      <w:r w:rsidRPr="000D6E39">
        <w:rPr>
          <w:rFonts w:ascii="Arial" w:hAnsi="Arial" w:cs="Arial"/>
          <w:color w:val="555555"/>
          <w:sz w:val="24"/>
          <w:szCs w:val="24"/>
        </w:rPr>
        <w:t>whit</w:t>
      </w:r>
      <w:r w:rsidR="00C64E17">
        <w:rPr>
          <w:rFonts w:ascii="Arial" w:hAnsi="Arial" w:cs="Arial"/>
          <w:color w:val="555555"/>
          <w:sz w:val="24"/>
          <w:szCs w:val="24"/>
        </w:rPr>
        <w:t>e goods and furniture. Cash</w:t>
      </w:r>
      <w:r w:rsidRPr="000D6E39">
        <w:rPr>
          <w:rFonts w:ascii="Arial" w:hAnsi="Arial" w:cs="Arial"/>
          <w:color w:val="555555"/>
          <w:sz w:val="24"/>
          <w:szCs w:val="24"/>
        </w:rPr>
        <w:t xml:space="preserve"> </w:t>
      </w:r>
      <w:r w:rsidR="000D6E39" w:rsidRPr="000D6E39">
        <w:rPr>
          <w:rFonts w:ascii="Arial" w:hAnsi="Arial" w:cs="Arial"/>
          <w:color w:val="555555"/>
          <w:sz w:val="24"/>
          <w:szCs w:val="24"/>
        </w:rPr>
        <w:t>may</w:t>
      </w:r>
      <w:r w:rsidRPr="000D6E39">
        <w:rPr>
          <w:rFonts w:ascii="Arial" w:hAnsi="Arial" w:cs="Arial"/>
          <w:color w:val="555555"/>
          <w:sz w:val="24"/>
          <w:szCs w:val="24"/>
        </w:rPr>
        <w:t xml:space="preserve"> be awarded, b</w:t>
      </w:r>
      <w:r w:rsidR="000D6E39" w:rsidRPr="000D6E39">
        <w:rPr>
          <w:rFonts w:ascii="Arial" w:hAnsi="Arial" w:cs="Arial"/>
          <w:color w:val="555555"/>
          <w:sz w:val="24"/>
          <w:szCs w:val="24"/>
        </w:rPr>
        <w:t>y</w:t>
      </w:r>
      <w:r w:rsidRPr="000D6E39">
        <w:rPr>
          <w:rFonts w:ascii="Arial" w:hAnsi="Arial" w:cs="Arial"/>
          <w:color w:val="555555"/>
          <w:sz w:val="24"/>
          <w:szCs w:val="24"/>
        </w:rPr>
        <w:t xml:space="preserve"> a pay point voucher can be supplied </w:t>
      </w:r>
      <w:r w:rsidR="000D6E39" w:rsidRPr="000D6E39">
        <w:rPr>
          <w:rFonts w:ascii="Arial" w:hAnsi="Arial" w:cs="Arial"/>
          <w:color w:val="555555"/>
          <w:sz w:val="24"/>
          <w:szCs w:val="24"/>
        </w:rPr>
        <w:t>to the applicant</w:t>
      </w:r>
      <w:r w:rsidRPr="000D6E39">
        <w:rPr>
          <w:rFonts w:ascii="Arial" w:hAnsi="Arial" w:cs="Arial"/>
          <w:color w:val="555555"/>
          <w:sz w:val="24"/>
          <w:szCs w:val="24"/>
        </w:rPr>
        <w:t>.</w:t>
      </w:r>
    </w:p>
    <w:p w:rsidR="004016C8" w:rsidRDefault="00F92AFA" w:rsidP="004016C8">
      <w:pPr>
        <w:pStyle w:val="NormalWeb"/>
        <w:numPr>
          <w:ilvl w:val="0"/>
          <w:numId w:val="1"/>
        </w:numPr>
        <w:spacing w:line="300" w:lineRule="atLeast"/>
        <w:rPr>
          <w:rFonts w:ascii="Arial" w:hAnsi="Arial" w:cs="Arial"/>
          <w:color w:val="555555"/>
        </w:rPr>
      </w:pPr>
      <w:r w:rsidRPr="004016C8">
        <w:rPr>
          <w:rFonts w:ascii="Arial" w:hAnsi="Arial" w:cs="Arial"/>
          <w:color w:val="555555"/>
        </w:rPr>
        <w:t>The scheme will also signpost residents to other sources of support that is There may also be the opportunity for referral for advice/assistance with financial, debt and/or welfare benefits to try and address the resident’s long term needs.</w:t>
      </w:r>
    </w:p>
    <w:p w:rsidR="00103892" w:rsidRPr="000D6E39" w:rsidRDefault="00103892" w:rsidP="00311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 xml:space="preserve">Managed by an external organisation called Northgate on behalf of Tower Hamlets.  </w:t>
      </w:r>
      <w:r w:rsidR="004F75C6">
        <w:rPr>
          <w:rFonts w:ascii="Arial" w:hAnsi="Arial" w:cs="Arial"/>
          <w:sz w:val="24"/>
          <w:szCs w:val="24"/>
        </w:rPr>
        <w:t xml:space="preserve">Northgate deliver similar schemes on behalf of other boroughs around UK. </w:t>
      </w:r>
      <w:r w:rsidRPr="000D6E39">
        <w:rPr>
          <w:rFonts w:ascii="Arial" w:hAnsi="Arial" w:cs="Arial"/>
          <w:sz w:val="24"/>
          <w:szCs w:val="24"/>
        </w:rPr>
        <w:t xml:space="preserve">Telephone line and </w:t>
      </w:r>
      <w:r w:rsidR="004F75C6">
        <w:rPr>
          <w:rFonts w:ascii="Arial" w:hAnsi="Arial" w:cs="Arial"/>
          <w:sz w:val="24"/>
          <w:szCs w:val="24"/>
        </w:rPr>
        <w:t>on line</w:t>
      </w:r>
      <w:r w:rsidRPr="000D6E39">
        <w:rPr>
          <w:rFonts w:ascii="Arial" w:hAnsi="Arial" w:cs="Arial"/>
          <w:sz w:val="24"/>
          <w:szCs w:val="24"/>
        </w:rPr>
        <w:t xml:space="preserve"> application</w:t>
      </w:r>
      <w:r w:rsidR="004F75C6">
        <w:rPr>
          <w:rFonts w:ascii="Arial" w:hAnsi="Arial" w:cs="Arial"/>
          <w:sz w:val="24"/>
          <w:szCs w:val="24"/>
        </w:rPr>
        <w:t>s</w:t>
      </w:r>
      <w:r w:rsidRPr="000D6E39">
        <w:rPr>
          <w:rFonts w:ascii="Arial" w:hAnsi="Arial" w:cs="Arial"/>
          <w:sz w:val="24"/>
          <w:szCs w:val="24"/>
        </w:rPr>
        <w:t xml:space="preserve"> go directly to them</w:t>
      </w:r>
      <w:r w:rsidR="004F75C6">
        <w:rPr>
          <w:rFonts w:ascii="Arial" w:hAnsi="Arial" w:cs="Arial"/>
          <w:sz w:val="24"/>
          <w:szCs w:val="24"/>
        </w:rPr>
        <w:t>.</w:t>
      </w:r>
      <w:r w:rsidR="009B6A11">
        <w:rPr>
          <w:rFonts w:ascii="Arial" w:hAnsi="Arial" w:cs="Arial"/>
          <w:sz w:val="24"/>
          <w:szCs w:val="24"/>
        </w:rPr>
        <w:t xml:space="preserve"> T</w:t>
      </w:r>
      <w:r w:rsidRPr="000D6E39">
        <w:rPr>
          <w:rFonts w:ascii="Arial" w:hAnsi="Arial" w:cs="Arial"/>
          <w:sz w:val="24"/>
          <w:szCs w:val="24"/>
        </w:rPr>
        <w:t xml:space="preserve">hey </w:t>
      </w:r>
      <w:r w:rsidR="009B6A11">
        <w:rPr>
          <w:rFonts w:ascii="Arial" w:hAnsi="Arial" w:cs="Arial"/>
          <w:sz w:val="24"/>
          <w:szCs w:val="24"/>
        </w:rPr>
        <w:t xml:space="preserve">will </w:t>
      </w:r>
      <w:r w:rsidRPr="000D6E39">
        <w:rPr>
          <w:rFonts w:ascii="Arial" w:hAnsi="Arial" w:cs="Arial"/>
          <w:sz w:val="24"/>
          <w:szCs w:val="24"/>
        </w:rPr>
        <w:t>deal with the whole process from enquiries, applications to awarding items and dealing with the first level of appeals.</w:t>
      </w:r>
    </w:p>
    <w:p w:rsidR="00103892" w:rsidRPr="000D6E39" w:rsidRDefault="00103892" w:rsidP="00103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 xml:space="preserve">If a person wants to fill in the form independently they can – on line or over the phone  </w:t>
      </w:r>
    </w:p>
    <w:p w:rsidR="00D002E7" w:rsidRPr="000D6E39" w:rsidRDefault="00103892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 xml:space="preserve">Local organisations can register and become </w:t>
      </w:r>
      <w:r w:rsidR="00377421" w:rsidRPr="000D6E39">
        <w:rPr>
          <w:rFonts w:ascii="Arial" w:hAnsi="Arial" w:cs="Arial"/>
          <w:sz w:val="24"/>
          <w:szCs w:val="24"/>
        </w:rPr>
        <w:t xml:space="preserve">‘trusted </w:t>
      </w:r>
      <w:r w:rsidRPr="000D6E39">
        <w:rPr>
          <w:rFonts w:ascii="Arial" w:hAnsi="Arial" w:cs="Arial"/>
          <w:sz w:val="24"/>
          <w:szCs w:val="24"/>
        </w:rPr>
        <w:t>partners</w:t>
      </w:r>
      <w:r w:rsidR="00377421" w:rsidRPr="000D6E39">
        <w:rPr>
          <w:rFonts w:ascii="Arial" w:hAnsi="Arial" w:cs="Arial"/>
          <w:sz w:val="24"/>
          <w:szCs w:val="24"/>
        </w:rPr>
        <w:t>’</w:t>
      </w:r>
      <w:r w:rsidRPr="000D6E39">
        <w:rPr>
          <w:rFonts w:ascii="Arial" w:hAnsi="Arial" w:cs="Arial"/>
          <w:sz w:val="24"/>
          <w:szCs w:val="24"/>
        </w:rPr>
        <w:t xml:space="preserve"> </w:t>
      </w:r>
      <w:r w:rsidR="004F75C6">
        <w:rPr>
          <w:rFonts w:ascii="Arial" w:hAnsi="Arial" w:cs="Arial"/>
          <w:sz w:val="24"/>
          <w:szCs w:val="24"/>
        </w:rPr>
        <w:t>and cam make</w:t>
      </w:r>
      <w:r w:rsidR="00D002E7" w:rsidRPr="000D6E39">
        <w:rPr>
          <w:rFonts w:ascii="Arial" w:hAnsi="Arial" w:cs="Arial"/>
          <w:sz w:val="24"/>
          <w:szCs w:val="24"/>
        </w:rPr>
        <w:t xml:space="preserve"> the application</w:t>
      </w:r>
      <w:r w:rsidR="004F75C6">
        <w:rPr>
          <w:rFonts w:ascii="Arial" w:hAnsi="Arial" w:cs="Arial"/>
          <w:sz w:val="24"/>
          <w:szCs w:val="24"/>
        </w:rPr>
        <w:t xml:space="preserve"> on their behalf</w:t>
      </w:r>
      <w:r w:rsidRPr="000D6E39">
        <w:rPr>
          <w:rFonts w:ascii="Arial" w:hAnsi="Arial" w:cs="Arial"/>
          <w:sz w:val="24"/>
          <w:szCs w:val="24"/>
        </w:rPr>
        <w:t xml:space="preserve">.  To do this </w:t>
      </w:r>
      <w:r w:rsidR="00C64E17">
        <w:rPr>
          <w:rFonts w:ascii="Arial" w:hAnsi="Arial" w:cs="Arial"/>
          <w:sz w:val="24"/>
          <w:szCs w:val="24"/>
        </w:rPr>
        <w:t>you complete</w:t>
      </w:r>
      <w:r w:rsidRPr="000D6E39">
        <w:rPr>
          <w:rFonts w:ascii="Arial" w:hAnsi="Arial" w:cs="Arial"/>
          <w:sz w:val="24"/>
          <w:szCs w:val="24"/>
        </w:rPr>
        <w:t xml:space="preserve"> </w:t>
      </w:r>
      <w:r w:rsidR="004F75C6">
        <w:rPr>
          <w:rFonts w:ascii="Arial" w:hAnsi="Arial" w:cs="Arial"/>
          <w:sz w:val="24"/>
          <w:szCs w:val="24"/>
        </w:rPr>
        <w:t xml:space="preserve">the organisation </w:t>
      </w:r>
      <w:r w:rsidRPr="000D6E39">
        <w:rPr>
          <w:rFonts w:ascii="Arial" w:hAnsi="Arial" w:cs="Arial"/>
          <w:sz w:val="24"/>
          <w:szCs w:val="24"/>
        </w:rPr>
        <w:t xml:space="preserve">registration form.  An ID number will then be allocated to allow </w:t>
      </w:r>
      <w:r w:rsidR="00377421" w:rsidRPr="000D6E39">
        <w:rPr>
          <w:rFonts w:ascii="Arial" w:hAnsi="Arial" w:cs="Arial"/>
          <w:sz w:val="24"/>
          <w:szCs w:val="24"/>
        </w:rPr>
        <w:t>you to receive information on the</w:t>
      </w:r>
      <w:r w:rsidRPr="000D6E39">
        <w:rPr>
          <w:rFonts w:ascii="Arial" w:hAnsi="Arial" w:cs="Arial"/>
          <w:sz w:val="24"/>
          <w:szCs w:val="24"/>
        </w:rPr>
        <w:t xml:space="preserve"> applications </w:t>
      </w:r>
      <w:r w:rsidR="00D002E7" w:rsidRPr="000D6E39">
        <w:rPr>
          <w:rFonts w:ascii="Arial" w:hAnsi="Arial" w:cs="Arial"/>
          <w:sz w:val="24"/>
          <w:szCs w:val="24"/>
        </w:rPr>
        <w:t>and to provide more information on the client</w:t>
      </w:r>
    </w:p>
    <w:p w:rsidR="0031139A" w:rsidRDefault="00D002E7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>Claimant</w:t>
      </w:r>
      <w:r w:rsidR="00C64E17">
        <w:rPr>
          <w:rFonts w:ascii="Arial" w:hAnsi="Arial" w:cs="Arial"/>
          <w:sz w:val="24"/>
          <w:szCs w:val="24"/>
        </w:rPr>
        <w:t xml:space="preserve"> </w:t>
      </w:r>
      <w:r w:rsidRPr="000D6E39">
        <w:rPr>
          <w:rFonts w:ascii="Arial" w:hAnsi="Arial" w:cs="Arial"/>
          <w:sz w:val="24"/>
          <w:szCs w:val="24"/>
        </w:rPr>
        <w:t xml:space="preserve"> has</w:t>
      </w:r>
      <w:r w:rsidR="0031139A" w:rsidRPr="000D6E39">
        <w:rPr>
          <w:rFonts w:ascii="Arial" w:hAnsi="Arial" w:cs="Arial"/>
          <w:sz w:val="24"/>
          <w:szCs w:val="24"/>
        </w:rPr>
        <w:t xml:space="preserve"> to be resident in Tower Hamlets </w:t>
      </w:r>
      <w:r w:rsidR="00103892" w:rsidRPr="000D6E39">
        <w:rPr>
          <w:rFonts w:ascii="Arial" w:hAnsi="Arial" w:cs="Arial"/>
          <w:sz w:val="24"/>
          <w:szCs w:val="24"/>
        </w:rPr>
        <w:t>for</w:t>
      </w:r>
      <w:r w:rsidRPr="000D6E39">
        <w:rPr>
          <w:rFonts w:ascii="Arial" w:hAnsi="Arial" w:cs="Arial"/>
          <w:sz w:val="24"/>
          <w:szCs w:val="24"/>
        </w:rPr>
        <w:t xml:space="preserve"> </w:t>
      </w:r>
      <w:r w:rsidR="00103892" w:rsidRPr="000D6E39">
        <w:rPr>
          <w:rFonts w:ascii="Arial" w:hAnsi="Arial" w:cs="Arial"/>
          <w:sz w:val="24"/>
          <w:szCs w:val="24"/>
        </w:rPr>
        <w:t xml:space="preserve">6 </w:t>
      </w:r>
      <w:r w:rsidR="0031139A" w:rsidRPr="000D6E39">
        <w:rPr>
          <w:rFonts w:ascii="Arial" w:hAnsi="Arial" w:cs="Arial"/>
          <w:sz w:val="24"/>
          <w:szCs w:val="24"/>
        </w:rPr>
        <w:t xml:space="preserve">months but circumstances such as homelessness with no address, housed outside of borough will be considered on case by case basis – </w:t>
      </w:r>
      <w:r w:rsidR="00147E65" w:rsidRPr="000D6E39">
        <w:rPr>
          <w:rFonts w:ascii="Arial" w:hAnsi="Arial" w:cs="Arial"/>
          <w:sz w:val="24"/>
          <w:szCs w:val="24"/>
        </w:rPr>
        <w:t xml:space="preserve">apply then </w:t>
      </w:r>
      <w:r w:rsidR="009B6A11">
        <w:rPr>
          <w:rFonts w:ascii="Arial" w:hAnsi="Arial" w:cs="Arial"/>
          <w:sz w:val="24"/>
          <w:szCs w:val="24"/>
        </w:rPr>
        <w:t xml:space="preserve">provide more information. Can put in agencies post code and phone </w:t>
      </w:r>
      <w:proofErr w:type="spellStart"/>
      <w:r w:rsidR="009B6A11">
        <w:rPr>
          <w:rFonts w:ascii="Arial" w:hAnsi="Arial" w:cs="Arial"/>
          <w:sz w:val="24"/>
          <w:szCs w:val="24"/>
        </w:rPr>
        <w:t>Nortgate</w:t>
      </w:r>
      <w:proofErr w:type="spellEnd"/>
      <w:r w:rsidR="009B6A11">
        <w:rPr>
          <w:rFonts w:ascii="Arial" w:hAnsi="Arial" w:cs="Arial"/>
          <w:sz w:val="24"/>
          <w:szCs w:val="24"/>
        </w:rPr>
        <w:t xml:space="preserve"> to ‘override’ postcode eligibility section</w:t>
      </w:r>
    </w:p>
    <w:p w:rsidR="009B6A11" w:rsidRDefault="009B6A11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 will be made on applicants through CIS for benefit eligibility including UC, this is validation process</w:t>
      </w:r>
    </w:p>
    <w:p w:rsidR="009B6A11" w:rsidRDefault="009B6A11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Northgate can use Language line and telephone applications if claimant </w:t>
      </w:r>
      <w:r w:rsidR="004016C8">
        <w:rPr>
          <w:rFonts w:ascii="Arial" w:hAnsi="Arial" w:cs="Arial"/>
          <w:sz w:val="24"/>
          <w:szCs w:val="24"/>
        </w:rPr>
        <w:t>can’t</w:t>
      </w:r>
      <w:r>
        <w:rPr>
          <w:rFonts w:ascii="Arial" w:hAnsi="Arial" w:cs="Arial"/>
          <w:sz w:val="24"/>
          <w:szCs w:val="24"/>
        </w:rPr>
        <w:t xml:space="preserve"> speak English</w:t>
      </w:r>
    </w:p>
    <w:p w:rsidR="004016C8" w:rsidRDefault="004016C8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eligibility if no recourse to public funds</w:t>
      </w:r>
    </w:p>
    <w:p w:rsidR="009B6A11" w:rsidRPr="000D6E39" w:rsidRDefault="009B6A11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put agencies details down for application but agency will receive all information rather than applicant</w:t>
      </w:r>
    </w:p>
    <w:p w:rsidR="00103892" w:rsidRPr="000D6E39" w:rsidRDefault="00103892" w:rsidP="00311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>Can be working, unemployed, on HB or not</w:t>
      </w:r>
      <w:r w:rsidR="00147E65" w:rsidRPr="000D6E39">
        <w:rPr>
          <w:rFonts w:ascii="Arial" w:hAnsi="Arial" w:cs="Arial"/>
          <w:sz w:val="24"/>
          <w:szCs w:val="24"/>
        </w:rPr>
        <w:t xml:space="preserve"> -</w:t>
      </w:r>
      <w:r w:rsidRPr="000D6E39">
        <w:rPr>
          <w:rFonts w:ascii="Arial" w:hAnsi="Arial" w:cs="Arial"/>
          <w:sz w:val="24"/>
          <w:szCs w:val="24"/>
        </w:rPr>
        <w:t xml:space="preserve"> still eligible to apply</w:t>
      </w:r>
    </w:p>
    <w:p w:rsidR="0031139A" w:rsidRDefault="0031139A" w:rsidP="00311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 xml:space="preserve">Only ONE application per year (applications under old CSG scheme ignored) whether </w:t>
      </w:r>
      <w:r w:rsidR="00147E65" w:rsidRPr="000D6E39">
        <w:rPr>
          <w:rFonts w:ascii="Arial" w:hAnsi="Arial" w:cs="Arial"/>
          <w:sz w:val="24"/>
          <w:szCs w:val="24"/>
        </w:rPr>
        <w:t xml:space="preserve">for </w:t>
      </w:r>
      <w:r w:rsidRPr="000D6E39">
        <w:rPr>
          <w:rFonts w:ascii="Arial" w:hAnsi="Arial" w:cs="Arial"/>
          <w:sz w:val="24"/>
          <w:szCs w:val="24"/>
        </w:rPr>
        <w:t xml:space="preserve">furniture or </w:t>
      </w:r>
      <w:r w:rsidR="00147E65" w:rsidRPr="000D6E39">
        <w:rPr>
          <w:rFonts w:ascii="Arial" w:hAnsi="Arial" w:cs="Arial"/>
          <w:sz w:val="24"/>
          <w:szCs w:val="24"/>
        </w:rPr>
        <w:t>crisis/</w:t>
      </w:r>
      <w:r w:rsidR="007D5434" w:rsidRPr="000D6E39">
        <w:rPr>
          <w:rFonts w:ascii="Arial" w:hAnsi="Arial" w:cs="Arial"/>
          <w:sz w:val="24"/>
          <w:szCs w:val="24"/>
        </w:rPr>
        <w:t>urgent payment</w:t>
      </w:r>
    </w:p>
    <w:p w:rsidR="004F75C6" w:rsidRPr="000D6E39" w:rsidRDefault="004F75C6" w:rsidP="00311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within 5 days</w:t>
      </w:r>
    </w:p>
    <w:p w:rsidR="007D5434" w:rsidRPr="000D6E39" w:rsidRDefault="007D5434" w:rsidP="00311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>Items for furniture or white</w:t>
      </w:r>
      <w:r w:rsidR="00147E65" w:rsidRPr="000D6E39">
        <w:rPr>
          <w:rFonts w:ascii="Arial" w:hAnsi="Arial" w:cs="Arial"/>
          <w:sz w:val="24"/>
          <w:szCs w:val="24"/>
        </w:rPr>
        <w:t xml:space="preserve"> goods will be for actual goods.  </w:t>
      </w:r>
      <w:r w:rsidR="004F75C6">
        <w:rPr>
          <w:rFonts w:ascii="Arial" w:hAnsi="Arial" w:cs="Arial"/>
          <w:sz w:val="24"/>
          <w:szCs w:val="24"/>
        </w:rPr>
        <w:t>P</w:t>
      </w:r>
      <w:r w:rsidR="00147E65" w:rsidRPr="000D6E39">
        <w:rPr>
          <w:rFonts w:ascii="Arial" w:hAnsi="Arial" w:cs="Arial"/>
          <w:sz w:val="24"/>
          <w:szCs w:val="24"/>
        </w:rPr>
        <w:t>rovider will be</w:t>
      </w:r>
      <w:r w:rsidR="004F75C6">
        <w:rPr>
          <w:rFonts w:ascii="Arial" w:hAnsi="Arial" w:cs="Arial"/>
          <w:sz w:val="24"/>
          <w:szCs w:val="24"/>
        </w:rPr>
        <w:t xml:space="preserve"> C</w:t>
      </w:r>
      <w:r w:rsidRPr="000D6E39">
        <w:rPr>
          <w:rFonts w:ascii="Arial" w:hAnsi="Arial" w:cs="Arial"/>
          <w:sz w:val="24"/>
          <w:szCs w:val="24"/>
        </w:rPr>
        <w:t xml:space="preserve">oop for white goods, Argos for furniture, </w:t>
      </w:r>
      <w:r w:rsidR="00147E65" w:rsidRPr="000D6E39">
        <w:rPr>
          <w:rFonts w:ascii="Arial" w:hAnsi="Arial" w:cs="Arial"/>
          <w:sz w:val="24"/>
          <w:szCs w:val="24"/>
        </w:rPr>
        <w:t xml:space="preserve">a </w:t>
      </w:r>
      <w:r w:rsidRPr="000D6E39">
        <w:rPr>
          <w:rFonts w:ascii="Arial" w:hAnsi="Arial" w:cs="Arial"/>
          <w:sz w:val="24"/>
          <w:szCs w:val="24"/>
        </w:rPr>
        <w:t xml:space="preserve">voucher </w:t>
      </w:r>
      <w:r w:rsidR="004F75C6">
        <w:rPr>
          <w:rFonts w:ascii="Arial" w:hAnsi="Arial" w:cs="Arial"/>
          <w:sz w:val="24"/>
          <w:szCs w:val="24"/>
        </w:rPr>
        <w:t xml:space="preserve">will be issued for set </w:t>
      </w:r>
      <w:r w:rsidR="00147E65" w:rsidRPr="000D6E39">
        <w:rPr>
          <w:rFonts w:ascii="Arial" w:hAnsi="Arial" w:cs="Arial"/>
          <w:sz w:val="24"/>
          <w:szCs w:val="24"/>
        </w:rPr>
        <w:t xml:space="preserve">amount per item, this can </w:t>
      </w:r>
      <w:r w:rsidRPr="000D6E39">
        <w:rPr>
          <w:rFonts w:ascii="Arial" w:hAnsi="Arial" w:cs="Arial"/>
          <w:sz w:val="24"/>
          <w:szCs w:val="24"/>
        </w:rPr>
        <w:t xml:space="preserve">to be redeemed </w:t>
      </w:r>
      <w:r w:rsidR="00147E65" w:rsidRPr="000D6E39">
        <w:rPr>
          <w:rFonts w:ascii="Arial" w:hAnsi="Arial" w:cs="Arial"/>
          <w:sz w:val="24"/>
          <w:szCs w:val="24"/>
        </w:rPr>
        <w:t xml:space="preserve">through </w:t>
      </w:r>
      <w:r w:rsidR="004F75C6">
        <w:rPr>
          <w:rFonts w:ascii="Arial" w:hAnsi="Arial" w:cs="Arial"/>
          <w:sz w:val="24"/>
          <w:szCs w:val="24"/>
        </w:rPr>
        <w:t>producing</w:t>
      </w:r>
      <w:r w:rsidR="00147E65" w:rsidRPr="000D6E39">
        <w:rPr>
          <w:rFonts w:ascii="Arial" w:hAnsi="Arial" w:cs="Arial"/>
          <w:sz w:val="24"/>
          <w:szCs w:val="24"/>
        </w:rPr>
        <w:t xml:space="preserve"> vouc</w:t>
      </w:r>
      <w:r w:rsidR="004016C8">
        <w:rPr>
          <w:rFonts w:ascii="Arial" w:hAnsi="Arial" w:cs="Arial"/>
          <w:sz w:val="24"/>
          <w:szCs w:val="24"/>
        </w:rPr>
        <w:t>her on line or in store within 6</w:t>
      </w:r>
      <w:r w:rsidR="00147E65" w:rsidRPr="000D6E39">
        <w:rPr>
          <w:rFonts w:ascii="Arial" w:hAnsi="Arial" w:cs="Arial"/>
          <w:sz w:val="24"/>
          <w:szCs w:val="24"/>
        </w:rPr>
        <w:t>0 days, D</w:t>
      </w:r>
      <w:r w:rsidRPr="000D6E39">
        <w:rPr>
          <w:rFonts w:ascii="Arial" w:hAnsi="Arial" w:cs="Arial"/>
          <w:sz w:val="24"/>
          <w:szCs w:val="24"/>
        </w:rPr>
        <w:t xml:space="preserve">elivery can be included if added at </w:t>
      </w:r>
      <w:r w:rsidR="00147E65" w:rsidRPr="000D6E39">
        <w:rPr>
          <w:rFonts w:ascii="Arial" w:hAnsi="Arial" w:cs="Arial"/>
          <w:sz w:val="24"/>
          <w:szCs w:val="24"/>
        </w:rPr>
        <w:t xml:space="preserve">the </w:t>
      </w:r>
      <w:r w:rsidRPr="000D6E39">
        <w:rPr>
          <w:rFonts w:ascii="Arial" w:hAnsi="Arial" w:cs="Arial"/>
          <w:sz w:val="24"/>
          <w:szCs w:val="24"/>
        </w:rPr>
        <w:t>point of application</w:t>
      </w:r>
    </w:p>
    <w:p w:rsidR="00147E65" w:rsidRPr="000D6E39" w:rsidRDefault="00147E65" w:rsidP="00147E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>Exceptional circumstances/hardship my enable more than one application per year</w:t>
      </w:r>
    </w:p>
    <w:p w:rsidR="007D5434" w:rsidRPr="000D6E39" w:rsidRDefault="007D5434" w:rsidP="00311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 xml:space="preserve">Fund for last year was £600K+ and don’t anticipate budget being restricted but would </w:t>
      </w:r>
      <w:r w:rsidR="00103892" w:rsidRPr="000D6E39">
        <w:rPr>
          <w:rFonts w:ascii="Arial" w:hAnsi="Arial" w:cs="Arial"/>
          <w:sz w:val="24"/>
          <w:szCs w:val="24"/>
        </w:rPr>
        <w:t>notify</w:t>
      </w:r>
      <w:r w:rsidRPr="000D6E39">
        <w:rPr>
          <w:rFonts w:ascii="Arial" w:hAnsi="Arial" w:cs="Arial"/>
          <w:sz w:val="24"/>
          <w:szCs w:val="24"/>
        </w:rPr>
        <w:t xml:space="preserve"> if thought it might be a problem</w:t>
      </w:r>
    </w:p>
    <w:p w:rsidR="00D002E7" w:rsidRPr="000D6E39" w:rsidRDefault="00D002E7" w:rsidP="00D002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If an application is unsuccessful there is an opportunity to make an appeal.  You will have 10 wo</w:t>
      </w:r>
      <w:r w:rsidR="00147E65" w:rsidRPr="000D6E39">
        <w:rPr>
          <w:rFonts w:ascii="Arial" w:eastAsia="Times New Roman" w:hAnsi="Arial" w:cs="Arial"/>
          <w:sz w:val="24"/>
          <w:szCs w:val="24"/>
          <w:lang w:eastAsia="en-GB"/>
        </w:rPr>
        <w:t>rking days from the date of the</w:t>
      </w:r>
      <w:r w:rsidRPr="000D6E39">
        <w:rPr>
          <w:rFonts w:ascii="Arial" w:eastAsia="Times New Roman" w:hAnsi="Arial" w:cs="Arial"/>
          <w:sz w:val="24"/>
          <w:szCs w:val="24"/>
          <w:lang w:eastAsia="en-GB"/>
        </w:rPr>
        <w:t xml:space="preserve"> decision letter to register your appeal. </w:t>
      </w:r>
      <w:r w:rsidRPr="000D6E39">
        <w:rPr>
          <w:rFonts w:ascii="Arial" w:hAnsi="Arial" w:cs="Arial"/>
          <w:sz w:val="24"/>
          <w:szCs w:val="24"/>
        </w:rPr>
        <w:t>Final say on refusal through 2</w:t>
      </w:r>
      <w:r w:rsidRPr="000D6E39">
        <w:rPr>
          <w:rFonts w:ascii="Arial" w:hAnsi="Arial" w:cs="Arial"/>
          <w:sz w:val="24"/>
          <w:szCs w:val="24"/>
          <w:vertAlign w:val="superscript"/>
        </w:rPr>
        <w:t>nd</w:t>
      </w:r>
      <w:r w:rsidRPr="000D6E39">
        <w:rPr>
          <w:rFonts w:ascii="Arial" w:hAnsi="Arial" w:cs="Arial"/>
          <w:sz w:val="24"/>
          <w:szCs w:val="24"/>
        </w:rPr>
        <w:t xml:space="preserve"> tier appeal to TH</w:t>
      </w:r>
    </w:p>
    <w:p w:rsidR="007D5434" w:rsidRDefault="007D5434" w:rsidP="00311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 xml:space="preserve">The system </w:t>
      </w:r>
      <w:r w:rsidR="00C64E17">
        <w:rPr>
          <w:rFonts w:ascii="Arial" w:hAnsi="Arial" w:cs="Arial"/>
          <w:sz w:val="24"/>
          <w:szCs w:val="24"/>
        </w:rPr>
        <w:t>is</w:t>
      </w:r>
      <w:r w:rsidRPr="000D6E39">
        <w:rPr>
          <w:rFonts w:ascii="Arial" w:hAnsi="Arial" w:cs="Arial"/>
          <w:sz w:val="24"/>
          <w:szCs w:val="24"/>
        </w:rPr>
        <w:t xml:space="preserve"> under review</w:t>
      </w:r>
      <w:r w:rsidR="00C64E17">
        <w:rPr>
          <w:rFonts w:ascii="Arial" w:hAnsi="Arial" w:cs="Arial"/>
          <w:sz w:val="24"/>
          <w:szCs w:val="24"/>
        </w:rPr>
        <w:t xml:space="preserve">. Comments </w:t>
      </w:r>
      <w:r w:rsidRPr="000D6E39">
        <w:rPr>
          <w:rFonts w:ascii="Arial" w:hAnsi="Arial" w:cs="Arial"/>
          <w:sz w:val="24"/>
          <w:szCs w:val="24"/>
        </w:rPr>
        <w:t xml:space="preserve">and feedback to Sam </w:t>
      </w:r>
      <w:proofErr w:type="spellStart"/>
      <w:r w:rsidRPr="000D6E39">
        <w:rPr>
          <w:rFonts w:ascii="Arial" w:hAnsi="Arial" w:cs="Arial"/>
          <w:sz w:val="24"/>
          <w:szCs w:val="24"/>
        </w:rPr>
        <w:t>D</w:t>
      </w:r>
      <w:r w:rsidR="00C64E17">
        <w:rPr>
          <w:rFonts w:ascii="Arial" w:hAnsi="Arial" w:cs="Arial"/>
          <w:sz w:val="24"/>
          <w:szCs w:val="24"/>
        </w:rPr>
        <w:t>otin</w:t>
      </w:r>
      <w:proofErr w:type="spellEnd"/>
    </w:p>
    <w:p w:rsidR="004016C8" w:rsidRDefault="004016C8" w:rsidP="004016C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016C8" w:rsidRPr="004016C8" w:rsidRDefault="004016C8" w:rsidP="004016C8">
      <w:pPr>
        <w:rPr>
          <w:rFonts w:ascii="Arial" w:hAnsi="Arial" w:cs="Arial"/>
          <w:b/>
          <w:color w:val="FF0000"/>
          <w:sz w:val="24"/>
          <w:szCs w:val="24"/>
        </w:rPr>
      </w:pPr>
      <w:r w:rsidRPr="004016C8">
        <w:rPr>
          <w:rFonts w:ascii="Arial" w:hAnsi="Arial" w:cs="Arial"/>
          <w:b/>
          <w:color w:val="FF0000"/>
          <w:sz w:val="24"/>
          <w:szCs w:val="24"/>
        </w:rPr>
        <w:t>Comment – we would like to request a meeting to review/comment on the procedure in around March</w:t>
      </w:r>
    </w:p>
    <w:p w:rsidR="00204A86" w:rsidRPr="000D6E39" w:rsidRDefault="00204A86" w:rsidP="004827A8">
      <w:pPr>
        <w:rPr>
          <w:rFonts w:ascii="Arial" w:hAnsi="Arial" w:cs="Arial"/>
          <w:bCs/>
          <w:sz w:val="24"/>
          <w:szCs w:val="24"/>
          <w:lang w:eastAsia="en-GB"/>
        </w:rPr>
      </w:pPr>
    </w:p>
    <w:p w:rsidR="00204A86" w:rsidRPr="000D6E39" w:rsidRDefault="00204A86" w:rsidP="004827A8">
      <w:pPr>
        <w:rPr>
          <w:rFonts w:ascii="Arial" w:hAnsi="Arial" w:cs="Arial"/>
          <w:bCs/>
          <w:sz w:val="24"/>
          <w:szCs w:val="24"/>
          <w:lang w:eastAsia="en-GB"/>
        </w:rPr>
      </w:pPr>
      <w:r w:rsidRPr="000D6E39">
        <w:rPr>
          <w:rFonts w:ascii="Arial" w:hAnsi="Arial" w:cs="Arial"/>
          <w:bCs/>
          <w:sz w:val="24"/>
          <w:szCs w:val="24"/>
          <w:lang w:eastAsia="en-GB"/>
        </w:rPr>
        <w:t>Contacts:</w:t>
      </w:r>
    </w:p>
    <w:p w:rsidR="00241B51" w:rsidRPr="000D6E39" w:rsidRDefault="00241B51" w:rsidP="004827A8">
      <w:pPr>
        <w:rPr>
          <w:rFonts w:ascii="Arial" w:hAnsi="Arial" w:cs="Arial"/>
          <w:bCs/>
          <w:sz w:val="24"/>
          <w:szCs w:val="24"/>
          <w:lang w:eastAsia="en-GB"/>
        </w:rPr>
      </w:pPr>
    </w:p>
    <w:p w:rsidR="00241B51" w:rsidRPr="000D6E39" w:rsidRDefault="00241B51" w:rsidP="00241B51">
      <w:pPr>
        <w:rPr>
          <w:rFonts w:ascii="Arial" w:hAnsi="Arial" w:cs="Arial"/>
          <w:sz w:val="24"/>
          <w:szCs w:val="24"/>
        </w:rPr>
      </w:pPr>
      <w:r w:rsidRPr="000D6E39">
        <w:rPr>
          <w:rFonts w:ascii="Arial" w:hAnsi="Arial" w:cs="Arial"/>
          <w:sz w:val="24"/>
          <w:szCs w:val="24"/>
        </w:rPr>
        <w:t xml:space="preserve">Link to the webpage on the Tower </w:t>
      </w:r>
      <w:proofErr w:type="spellStart"/>
      <w:r w:rsidRPr="000D6E39">
        <w:rPr>
          <w:rFonts w:ascii="Arial" w:hAnsi="Arial" w:cs="Arial"/>
          <w:sz w:val="24"/>
          <w:szCs w:val="24"/>
        </w:rPr>
        <w:t>Hamlets’s</w:t>
      </w:r>
      <w:proofErr w:type="spellEnd"/>
      <w:r w:rsidRPr="000D6E39">
        <w:rPr>
          <w:rFonts w:ascii="Arial" w:hAnsi="Arial" w:cs="Arial"/>
          <w:sz w:val="24"/>
          <w:szCs w:val="24"/>
        </w:rPr>
        <w:t xml:space="preserve"> website on criteria and to make applications  </w:t>
      </w:r>
      <w:hyperlink r:id="rId5" w:history="1">
        <w:r w:rsidRPr="000D6E39">
          <w:rPr>
            <w:rStyle w:val="Hyperlink"/>
            <w:rFonts w:ascii="Arial" w:hAnsi="Arial" w:cs="Arial"/>
            <w:color w:val="auto"/>
            <w:sz w:val="24"/>
            <w:szCs w:val="24"/>
          </w:rPr>
          <w:t>https://www.towerhamlets.gov.uk/lgnl/advice_and_benefits/Residents_Support_Scheme.aspx</w:t>
        </w:r>
      </w:hyperlink>
    </w:p>
    <w:p w:rsidR="00241B51" w:rsidRPr="000D6E39" w:rsidRDefault="00241B51" w:rsidP="004827A8">
      <w:pPr>
        <w:rPr>
          <w:rFonts w:ascii="Arial" w:hAnsi="Arial" w:cs="Arial"/>
          <w:bCs/>
          <w:sz w:val="24"/>
          <w:szCs w:val="24"/>
          <w:lang w:eastAsia="en-GB"/>
        </w:rPr>
      </w:pPr>
    </w:p>
    <w:p w:rsidR="00204A86" w:rsidRPr="000D6E39" w:rsidRDefault="00204A86" w:rsidP="004827A8">
      <w:pPr>
        <w:rPr>
          <w:rFonts w:ascii="Arial" w:hAnsi="Arial" w:cs="Arial"/>
          <w:bCs/>
          <w:sz w:val="24"/>
          <w:szCs w:val="24"/>
          <w:lang w:eastAsia="en-GB"/>
        </w:rPr>
      </w:pPr>
    </w:p>
    <w:p w:rsidR="004827A8" w:rsidRPr="00D002E7" w:rsidRDefault="00F92AFA" w:rsidP="004827A8">
      <w:pPr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Comments, complaints, suggestions on scheme: </w:t>
      </w:r>
      <w:r w:rsidR="00204A86" w:rsidRPr="00D002E7">
        <w:rPr>
          <w:rFonts w:ascii="Arial" w:hAnsi="Arial" w:cs="Arial"/>
          <w:bCs/>
          <w:sz w:val="24"/>
          <w:szCs w:val="24"/>
          <w:lang w:eastAsia="en-GB"/>
        </w:rPr>
        <w:t xml:space="preserve">Sam </w:t>
      </w:r>
      <w:proofErr w:type="spellStart"/>
      <w:r w:rsidR="00204A86" w:rsidRPr="00D002E7">
        <w:rPr>
          <w:rFonts w:ascii="Arial" w:hAnsi="Arial" w:cs="Arial"/>
          <w:bCs/>
          <w:sz w:val="24"/>
          <w:szCs w:val="24"/>
          <w:lang w:eastAsia="en-GB"/>
        </w:rPr>
        <w:t>Dottin,Tower</w:t>
      </w:r>
      <w:proofErr w:type="spellEnd"/>
      <w:r w:rsidR="00204A86" w:rsidRPr="00D002E7">
        <w:rPr>
          <w:rFonts w:ascii="Arial" w:hAnsi="Arial" w:cs="Arial"/>
          <w:bCs/>
          <w:sz w:val="24"/>
          <w:szCs w:val="24"/>
          <w:lang w:eastAsia="en-GB"/>
        </w:rPr>
        <w:t xml:space="preserve"> Hamlets Town Hall, </w:t>
      </w:r>
      <w:r w:rsidR="004827A8" w:rsidRPr="00D002E7">
        <w:rPr>
          <w:rFonts w:ascii="Arial" w:hAnsi="Arial" w:cs="Arial"/>
          <w:bCs/>
          <w:sz w:val="24"/>
          <w:szCs w:val="24"/>
          <w:lang w:eastAsia="en-GB"/>
        </w:rPr>
        <w:t>3</w:t>
      </w:r>
      <w:r w:rsidR="004827A8" w:rsidRPr="00D002E7">
        <w:rPr>
          <w:rFonts w:ascii="Arial" w:hAnsi="Arial" w:cs="Arial"/>
          <w:bCs/>
          <w:sz w:val="24"/>
          <w:szCs w:val="24"/>
          <w:vertAlign w:val="superscript"/>
          <w:lang w:eastAsia="en-GB"/>
        </w:rPr>
        <w:t>rd</w:t>
      </w:r>
      <w:r w:rsidR="004827A8" w:rsidRPr="00D002E7">
        <w:rPr>
          <w:rFonts w:ascii="Arial" w:hAnsi="Arial" w:cs="Arial"/>
          <w:bCs/>
          <w:sz w:val="24"/>
          <w:szCs w:val="24"/>
          <w:lang w:eastAsia="en-GB"/>
        </w:rPr>
        <w:t xml:space="preserve"> Floor, Mulberry Place, 5 Clove Crescent, London, E14 2BG Tel: 020 364 1316  Email: </w:t>
      </w:r>
      <w:hyperlink r:id="rId6" w:history="1">
        <w:r w:rsidR="004827A8" w:rsidRPr="00D002E7">
          <w:rPr>
            <w:rStyle w:val="Hyperlink"/>
            <w:rFonts w:ascii="Arial" w:hAnsi="Arial" w:cs="Arial"/>
            <w:bCs/>
            <w:color w:val="auto"/>
            <w:sz w:val="24"/>
            <w:szCs w:val="24"/>
            <w:lang w:eastAsia="en-GB"/>
          </w:rPr>
          <w:t>samantha.dottin@towerhamlets.gov.uk</w:t>
        </w:r>
      </w:hyperlink>
      <w:r w:rsidR="004827A8" w:rsidRPr="00D002E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:rsidR="00241B51" w:rsidRPr="00D002E7" w:rsidRDefault="00241B51" w:rsidP="004827A8">
      <w:pPr>
        <w:rPr>
          <w:rFonts w:ascii="Arial" w:hAnsi="Arial" w:cs="Arial"/>
          <w:bCs/>
          <w:sz w:val="24"/>
          <w:szCs w:val="24"/>
          <w:lang w:eastAsia="en-GB"/>
        </w:rPr>
      </w:pPr>
    </w:p>
    <w:p w:rsidR="00D002E7" w:rsidRPr="00D002E7" w:rsidRDefault="007E29E3" w:rsidP="00D002E7">
      <w:pPr>
        <w:rPr>
          <w:rFonts w:ascii="Arial" w:hAnsi="Arial" w:cs="Arial"/>
          <w:bCs/>
          <w:sz w:val="24"/>
          <w:szCs w:val="24"/>
        </w:rPr>
      </w:pPr>
      <w:hyperlink r:id="rId7" w:history="1">
        <w:r w:rsidR="00241B51" w:rsidRPr="00D002E7">
          <w:rPr>
            <w:rStyle w:val="Hyperlink"/>
            <w:rFonts w:ascii="Arial" w:hAnsi="Arial" w:cs="Arial"/>
            <w:color w:val="auto"/>
            <w:sz w:val="24"/>
            <w:szCs w:val="24"/>
          </w:rPr>
          <w:t>lwp.feedback@northgateps.com</w:t>
        </w:r>
      </w:hyperlink>
      <w:r w:rsidR="00241B51" w:rsidRPr="00D002E7">
        <w:rPr>
          <w:rFonts w:ascii="Arial" w:hAnsi="Arial" w:cs="Arial"/>
          <w:sz w:val="24"/>
          <w:szCs w:val="24"/>
        </w:rPr>
        <w:t xml:space="preserve">   Applications to become partner organisations and enquires regarding applications</w:t>
      </w:r>
      <w:r w:rsidR="0031139A" w:rsidRPr="00D002E7">
        <w:rPr>
          <w:rFonts w:ascii="Arial" w:hAnsi="Arial" w:cs="Arial"/>
          <w:sz w:val="24"/>
          <w:szCs w:val="24"/>
        </w:rPr>
        <w:t xml:space="preserve"> .  phone number </w:t>
      </w:r>
      <w:r w:rsidR="0031139A" w:rsidRPr="00D002E7">
        <w:rPr>
          <w:rFonts w:ascii="Arial" w:hAnsi="Arial" w:cs="Arial"/>
          <w:bCs/>
          <w:sz w:val="24"/>
          <w:szCs w:val="24"/>
        </w:rPr>
        <w:t>020 7520 7217</w:t>
      </w:r>
    </w:p>
    <w:p w:rsidR="00D002E7" w:rsidRPr="00D002E7" w:rsidRDefault="00D002E7" w:rsidP="00D002E7">
      <w:pPr>
        <w:rPr>
          <w:rFonts w:ascii="Arial" w:hAnsi="Arial" w:cs="Arial"/>
          <w:bCs/>
          <w:sz w:val="24"/>
          <w:szCs w:val="24"/>
        </w:rPr>
      </w:pPr>
    </w:p>
    <w:p w:rsidR="00D002E7" w:rsidRPr="00D002E7" w:rsidRDefault="00147E65" w:rsidP="00D002E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>Appeals against refusal</w:t>
      </w:r>
      <w:r w:rsidR="00D002E7" w:rsidRPr="00D002E7"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002E7" w:rsidRPr="00D002E7">
        <w:rPr>
          <w:rFonts w:ascii="Arial" w:eastAsia="Times New Roman" w:hAnsi="Arial" w:cs="Arial"/>
          <w:sz w:val="24"/>
          <w:szCs w:val="24"/>
          <w:lang w:eastAsia="en-GB"/>
        </w:rPr>
        <w:t>Residents’ Support Scheme PO</w:t>
      </w:r>
      <w:r w:rsidR="00F840A3">
        <w:rPr>
          <w:rFonts w:ascii="Arial" w:eastAsia="Times New Roman" w:hAnsi="Arial" w:cs="Arial"/>
          <w:sz w:val="24"/>
          <w:szCs w:val="24"/>
          <w:lang w:eastAsia="en-GB"/>
        </w:rPr>
        <w:t xml:space="preserve"> Box 352 Hartlepool TS24 4FH or; </w:t>
      </w:r>
      <w:hyperlink r:id="rId8" w:history="1">
        <w:r w:rsidR="00D002E7" w:rsidRPr="00F840A3">
          <w:rPr>
            <w:rFonts w:ascii="Arial" w:eastAsia="Times New Roman" w:hAnsi="Arial" w:cs="Arial"/>
            <w:bCs/>
            <w:sz w:val="24"/>
            <w:szCs w:val="24"/>
            <w:lang w:eastAsia="en-GB"/>
          </w:rPr>
          <w:t>lwpappeal@northgateps.com</w:t>
        </w:r>
      </w:hyperlink>
      <w:r w:rsidR="00F840A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840A3" w:rsidRPr="00F840A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002E7" w:rsidRPr="00F840A3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D002E7" w:rsidRPr="00204A86" w:rsidRDefault="00D002E7" w:rsidP="0031139A">
      <w:pPr>
        <w:rPr>
          <w:rFonts w:ascii="Arial" w:hAnsi="Arial" w:cs="Arial"/>
        </w:rPr>
      </w:pPr>
    </w:p>
    <w:p w:rsidR="004827A8" w:rsidRDefault="004827A8"/>
    <w:sectPr w:rsidR="00482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80567"/>
    <w:multiLevelType w:val="hybridMultilevel"/>
    <w:tmpl w:val="D132F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A8"/>
    <w:rsid w:val="000D6E39"/>
    <w:rsid w:val="00103892"/>
    <w:rsid w:val="00147E65"/>
    <w:rsid w:val="001C07D5"/>
    <w:rsid w:val="00204A86"/>
    <w:rsid w:val="00241B51"/>
    <w:rsid w:val="0031139A"/>
    <w:rsid w:val="00377421"/>
    <w:rsid w:val="003B180F"/>
    <w:rsid w:val="004016C8"/>
    <w:rsid w:val="004827A8"/>
    <w:rsid w:val="004F75C6"/>
    <w:rsid w:val="005C75A2"/>
    <w:rsid w:val="005D2FAC"/>
    <w:rsid w:val="007D5434"/>
    <w:rsid w:val="007E29E3"/>
    <w:rsid w:val="0083121C"/>
    <w:rsid w:val="009B6A11"/>
    <w:rsid w:val="00C64E17"/>
    <w:rsid w:val="00D002E7"/>
    <w:rsid w:val="00F840A3"/>
    <w:rsid w:val="00F92AFA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35865-3531-4367-B29D-32521B1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A8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92AFA"/>
    <w:pPr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92AFA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7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B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1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AFA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2AFA"/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2A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pappeal@northgate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p.feedback@northgate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tha.dottin@towerhamlets.gov.uk" TargetMode="External"/><Relationship Id="rId5" Type="http://schemas.openxmlformats.org/officeDocument/2006/relationships/hyperlink" Target="https://www.towerhamlets.gov.uk/lgnl/advice_and_benefits/Residents_Support_Schem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Suna Mala</cp:lastModifiedBy>
  <cp:revision>2</cp:revision>
  <dcterms:created xsi:type="dcterms:W3CDTF">2019-01-07T14:26:00Z</dcterms:created>
  <dcterms:modified xsi:type="dcterms:W3CDTF">2019-01-07T14:26:00Z</dcterms:modified>
</cp:coreProperties>
</file>