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E5D" w:rsidRPr="00252E5D" w:rsidRDefault="00252E5D" w:rsidP="00252E5D">
      <w:pPr>
        <w:shd w:val="clear" w:color="auto" w:fill="FFFFFF"/>
        <w:spacing w:after="0" w:line="240" w:lineRule="auto"/>
        <w:jc w:val="center"/>
        <w:rPr>
          <w:rFonts w:ascii="Segoe UI" w:eastAsia="Times New Roman" w:hAnsi="Segoe UI" w:cs="Segoe UI"/>
          <w:color w:val="212121"/>
          <w:sz w:val="27"/>
          <w:szCs w:val="27"/>
          <w:lang w:eastAsia="en-GB"/>
        </w:rPr>
      </w:pPr>
      <w:bookmarkStart w:id="0" w:name="_GoBack"/>
      <w:r w:rsidRPr="00252E5D">
        <w:rPr>
          <w:rFonts w:ascii="Arial" w:eastAsia="Times New Roman" w:hAnsi="Arial" w:cs="Arial"/>
          <w:b/>
          <w:bCs/>
          <w:color w:val="212121"/>
          <w:sz w:val="24"/>
          <w:szCs w:val="24"/>
          <w:u w:val="single"/>
          <w:shd w:val="clear" w:color="auto" w:fill="00FFFF"/>
          <w:lang w:eastAsia="en-GB"/>
        </w:rPr>
        <w:t>Tower Hamlets Welfare Rights Advisors Information Exchange –  March 2018</w:t>
      </w:r>
    </w:p>
    <w:bookmarkEnd w:id="0"/>
    <w:p w:rsidR="00252E5D" w:rsidRPr="00252E5D" w:rsidRDefault="00252E5D" w:rsidP="00252E5D">
      <w:pPr>
        <w:shd w:val="clear" w:color="auto" w:fill="FFFFFF"/>
        <w:spacing w:after="0" w:line="240" w:lineRule="auto"/>
        <w:jc w:val="center"/>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435"/>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1.</w:t>
      </w:r>
      <w:r w:rsidRPr="00252E5D">
        <w:rPr>
          <w:rFonts w:ascii="Arial" w:eastAsia="Times New Roman" w:hAnsi="Arial" w:cs="Arial"/>
          <w:b/>
          <w:bCs/>
          <w:color w:val="212121"/>
          <w:lang w:eastAsia="en-GB"/>
        </w:rPr>
        <w:t>      </w:t>
      </w:r>
      <w:r w:rsidRPr="00252E5D">
        <w:rPr>
          <w:rFonts w:ascii="Arial" w:eastAsia="Times New Roman" w:hAnsi="Arial" w:cs="Arial"/>
          <w:b/>
          <w:bCs/>
          <w:color w:val="212121"/>
          <w:sz w:val="24"/>
          <w:szCs w:val="24"/>
          <w:u w:val="single"/>
          <w:shd w:val="clear" w:color="auto" w:fill="00FF00"/>
          <w:lang w:eastAsia="en-GB"/>
        </w:rPr>
        <w:t>Welfare Rights Advisors Forum: 8</w:t>
      </w:r>
      <w:r w:rsidRPr="00252E5D">
        <w:rPr>
          <w:rFonts w:ascii="Arial" w:eastAsia="Times New Roman" w:hAnsi="Arial" w:cs="Arial"/>
          <w:b/>
          <w:bCs/>
          <w:color w:val="212121"/>
          <w:sz w:val="20"/>
          <w:szCs w:val="20"/>
          <w:u w:val="single"/>
          <w:shd w:val="clear" w:color="auto" w:fill="00FF00"/>
          <w:vertAlign w:val="superscript"/>
          <w:lang w:eastAsia="en-GB"/>
        </w:rPr>
        <w:t>th</w:t>
      </w:r>
      <w:r w:rsidRPr="00252E5D">
        <w:rPr>
          <w:rFonts w:ascii="Arial" w:eastAsia="Times New Roman" w:hAnsi="Arial" w:cs="Arial"/>
          <w:b/>
          <w:bCs/>
          <w:color w:val="212121"/>
          <w:sz w:val="24"/>
          <w:szCs w:val="24"/>
          <w:u w:val="single"/>
          <w:shd w:val="clear" w:color="auto" w:fill="00FF00"/>
          <w:lang w:eastAsia="en-GB"/>
        </w:rPr>
        <w:t> March – Minutes</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b/>
          <w:color w:val="212121"/>
          <w:sz w:val="24"/>
          <w:szCs w:val="24"/>
          <w:lang w:eastAsia="en-GB"/>
        </w:rPr>
        <w:t>a)</w:t>
      </w:r>
      <w:r w:rsidRPr="00252E5D">
        <w:rPr>
          <w:rFonts w:ascii="Arial" w:eastAsia="Times New Roman" w:hAnsi="Arial" w:cs="Arial"/>
          <w:color w:val="212121"/>
          <w:lang w:eastAsia="en-GB"/>
        </w:rPr>
        <w:t>   </w:t>
      </w:r>
      <w:r w:rsidRPr="00252E5D">
        <w:rPr>
          <w:rFonts w:ascii="Arial" w:eastAsia="Times New Roman" w:hAnsi="Arial" w:cs="Arial"/>
          <w:b/>
          <w:bCs/>
          <w:color w:val="212121"/>
          <w:sz w:val="24"/>
          <w:szCs w:val="24"/>
          <w:lang w:eastAsia="en-GB"/>
        </w:rPr>
        <w:t>Information on the calculation and appealing against charging for LBTH care services</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Calibri" w:eastAsia="Times New Roman" w:hAnsi="Calibri" w:cs="Segoe UI"/>
          <w:color w:val="1F497D"/>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DNA but power point information that was sent is attached – please contact </w:t>
      </w:r>
      <w:hyperlink r:id="rId5" w:tgtFrame="_blank" w:history="1">
        <w:r w:rsidRPr="00252E5D">
          <w:rPr>
            <w:rFonts w:ascii="Arial" w:eastAsia="Times New Roman" w:hAnsi="Arial" w:cs="Arial"/>
            <w:color w:val="0000FF"/>
            <w:sz w:val="24"/>
            <w:szCs w:val="24"/>
            <w:u w:val="single"/>
            <w:lang w:eastAsia="en-GB"/>
          </w:rPr>
          <w:t>Pete.Donnelly@real.org.uk</w:t>
        </w:r>
      </w:hyperlink>
      <w:r w:rsidRPr="00252E5D">
        <w:rPr>
          <w:rFonts w:ascii="Arial" w:eastAsia="Times New Roman" w:hAnsi="Arial" w:cs="Arial"/>
          <w:color w:val="212121"/>
          <w:sz w:val="24"/>
          <w:szCs w:val="24"/>
          <w:lang w:eastAsia="en-GB"/>
        </w:rPr>
        <w:t> if need any more information</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b)</w:t>
      </w:r>
      <w:r w:rsidRPr="00252E5D">
        <w:rPr>
          <w:rFonts w:ascii="Arial" w:eastAsia="Times New Roman" w:hAnsi="Arial" w:cs="Arial"/>
          <w:b/>
          <w:bCs/>
          <w:color w:val="212121"/>
          <w:lang w:eastAsia="en-GB"/>
        </w:rPr>
        <w:t>   </w:t>
      </w:r>
      <w:r w:rsidRPr="00252E5D">
        <w:rPr>
          <w:rFonts w:ascii="Arial" w:eastAsia="Times New Roman" w:hAnsi="Arial" w:cs="Arial"/>
          <w:b/>
          <w:bCs/>
          <w:color w:val="212121"/>
          <w:sz w:val="24"/>
          <w:szCs w:val="24"/>
          <w:lang w:eastAsia="en-GB"/>
        </w:rPr>
        <w:t>LBTH Housing Benefit Section – Lee Fearon and Clive Buckman</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Housing Benefit have been allocated £5 million over 3 years to cover Discretionary Housing Payments, Crisis Support Grants</w:t>
      </w:r>
      <w:r w:rsidRPr="00252E5D">
        <w:rPr>
          <w:rFonts w:ascii="Arial" w:eastAsia="Times New Roman" w:hAnsi="Arial" w:cs="Arial"/>
          <w:color w:val="1F497D"/>
          <w:sz w:val="24"/>
          <w:szCs w:val="24"/>
          <w:lang w:eastAsia="en-GB"/>
        </w:rPr>
        <w:t>. This will include the cost of </w:t>
      </w:r>
      <w:r w:rsidRPr="00252E5D">
        <w:rPr>
          <w:rFonts w:ascii="Arial" w:eastAsia="Times New Roman" w:hAnsi="Arial" w:cs="Arial"/>
          <w:color w:val="212121"/>
          <w:sz w:val="24"/>
          <w:szCs w:val="24"/>
          <w:lang w:eastAsia="en-GB"/>
        </w:rPr>
        <w:t>staffing requirements to administer both systems.  They are looking at rewriting the criteria for CSG, possibly providing goods instead of cash payments.  Problems with computer system crashing, claiming setting up costs when not on HB are in hand to improve.  Current DHP money only £4k left (out of £1.8 million) to end of March but they might access next year’s money earlier.</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Calibri" w:eastAsia="Times New Roman" w:hAnsi="Calibri" w:cs="Segoe UI"/>
          <w:color w:val="212121"/>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xml:space="preserve">Less people are being </w:t>
      </w:r>
      <w:r>
        <w:rPr>
          <w:rFonts w:ascii="Arial" w:eastAsia="Times New Roman" w:hAnsi="Arial" w:cs="Arial"/>
          <w:color w:val="212121"/>
          <w:sz w:val="24"/>
          <w:szCs w:val="24"/>
          <w:lang w:eastAsia="en-GB"/>
        </w:rPr>
        <w:t>a</w:t>
      </w:r>
      <w:r w:rsidRPr="00252E5D">
        <w:rPr>
          <w:rFonts w:ascii="Arial" w:eastAsia="Times New Roman" w:hAnsi="Arial" w:cs="Arial"/>
          <w:color w:val="212121"/>
          <w:sz w:val="24"/>
          <w:szCs w:val="24"/>
          <w:lang w:eastAsia="en-GB"/>
        </w:rPr>
        <w:t>ffected by benefit cap than when it started</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Calibri" w:eastAsia="Times New Roman" w:hAnsi="Calibri" w:cs="Segoe UI"/>
          <w:color w:val="212121"/>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Bedroom tax about 17,000 effected (pretty much unchanged although different people)</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Calibri" w:eastAsia="Times New Roman" w:hAnsi="Calibri" w:cs="Segoe UI"/>
          <w:color w:val="1F497D"/>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Advisors felt that there was lack of consistency in CSG application awards.  All decisions are made by cashiers and although there is a policy it is out of date and flexible.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FF0000"/>
          <w:sz w:val="24"/>
          <w:szCs w:val="24"/>
          <w:u w:val="single"/>
          <w:lang w:eastAsia="en-GB"/>
        </w:rPr>
        <w:t>ACTION:</w:t>
      </w:r>
      <w:r w:rsidRPr="00252E5D">
        <w:rPr>
          <w:rFonts w:ascii="Arial" w:eastAsia="Times New Roman" w:hAnsi="Arial" w:cs="Arial"/>
          <w:color w:val="FF0000"/>
          <w:sz w:val="24"/>
          <w:szCs w:val="24"/>
          <w:lang w:eastAsia="en-GB"/>
        </w:rPr>
        <w:t> </w:t>
      </w:r>
      <w:r w:rsidRPr="00252E5D">
        <w:rPr>
          <w:rFonts w:ascii="Arial" w:eastAsia="Times New Roman" w:hAnsi="Arial" w:cs="Arial"/>
          <w:color w:val="212121"/>
          <w:sz w:val="24"/>
          <w:szCs w:val="24"/>
          <w:lang w:eastAsia="en-GB"/>
        </w:rPr>
        <w:t xml:space="preserve"> Jo to arrange discussion with Margaret </w:t>
      </w:r>
      <w:proofErr w:type="spellStart"/>
      <w:r w:rsidRPr="00252E5D">
        <w:rPr>
          <w:rFonts w:ascii="Arial" w:eastAsia="Times New Roman" w:hAnsi="Arial" w:cs="Arial"/>
          <w:color w:val="212121"/>
          <w:sz w:val="24"/>
          <w:szCs w:val="24"/>
          <w:lang w:eastAsia="en-GB"/>
        </w:rPr>
        <w:t>Coultier</w:t>
      </w:r>
      <w:proofErr w:type="spellEnd"/>
      <w:r w:rsidRPr="00252E5D">
        <w:rPr>
          <w:rFonts w:ascii="Arial" w:eastAsia="Times New Roman" w:hAnsi="Arial" w:cs="Arial"/>
          <w:color w:val="212121"/>
          <w:sz w:val="24"/>
          <w:szCs w:val="24"/>
          <w:lang w:eastAsia="en-GB"/>
        </w:rPr>
        <w:t xml:space="preserve"> for clarity and advisors to send details of problems and examples of inconsistencies.  I will arrange this after Easter break – if any advisors have examples of problems with the Crisis Support Grant system/decisions please send them to me and I will raise</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u w:val="single"/>
          <w:lang w:eastAsia="en-GB"/>
        </w:rPr>
        <w:t>Concessions / amendments to Council Tax Reduction Scheme</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a)</w:t>
      </w:r>
      <w:r w:rsidRPr="00252E5D">
        <w:rPr>
          <w:rFonts w:ascii="Arial" w:eastAsia="Times New Roman" w:hAnsi="Arial" w:cs="Arial"/>
          <w:color w:val="212121"/>
          <w:lang w:eastAsia="en-GB"/>
        </w:rPr>
        <w:t>  </w:t>
      </w:r>
      <w:r w:rsidRPr="00252E5D">
        <w:rPr>
          <w:rFonts w:ascii="Arial" w:eastAsia="Times New Roman" w:hAnsi="Arial" w:cs="Arial"/>
          <w:color w:val="212121"/>
          <w:sz w:val="24"/>
          <w:szCs w:val="24"/>
          <w:lang w:eastAsia="en-GB"/>
        </w:rPr>
        <w:t xml:space="preserve">Under new CTR rules self-employed claimants who have been self-employed more than a year are treated as earning minimum wage @ 35 hours pw irrelevant of if actual income/profit – even if it is less than this. There </w:t>
      </w:r>
      <w:proofErr w:type="gramStart"/>
      <w:r w:rsidRPr="00252E5D">
        <w:rPr>
          <w:rFonts w:ascii="Arial" w:eastAsia="Times New Roman" w:hAnsi="Arial" w:cs="Arial"/>
          <w:color w:val="212121"/>
          <w:sz w:val="24"/>
          <w:szCs w:val="24"/>
          <w:lang w:eastAsia="en-GB"/>
        </w:rPr>
        <w:t>is</w:t>
      </w:r>
      <w:proofErr w:type="gramEnd"/>
      <w:r w:rsidRPr="00252E5D">
        <w:rPr>
          <w:rFonts w:ascii="Arial" w:eastAsia="Times New Roman" w:hAnsi="Arial" w:cs="Arial"/>
          <w:color w:val="212121"/>
          <w:sz w:val="24"/>
          <w:szCs w:val="24"/>
          <w:lang w:eastAsia="en-GB"/>
        </w:rPr>
        <w:t xml:space="preserve"> now some flexibility/concessions being made under these new rules.  Claimants will need to show evidence of accounts, last 2 bank statements, a personal budget sheet, agree to get business advice. Ask for reduction to be considered using actual income.</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b)</w:t>
      </w:r>
      <w:r w:rsidRPr="00252E5D">
        <w:rPr>
          <w:rFonts w:ascii="Arial" w:eastAsia="Times New Roman" w:hAnsi="Arial" w:cs="Arial"/>
          <w:color w:val="212121"/>
          <w:lang w:eastAsia="en-GB"/>
        </w:rPr>
        <w:t>   </w:t>
      </w:r>
      <w:r w:rsidRPr="00252E5D">
        <w:rPr>
          <w:rFonts w:ascii="Arial" w:eastAsia="Times New Roman" w:hAnsi="Arial" w:cs="Arial"/>
          <w:color w:val="212121"/>
          <w:sz w:val="24"/>
          <w:szCs w:val="24"/>
          <w:lang w:eastAsia="en-GB"/>
        </w:rPr>
        <w:t>Under new CTR rules ALL non-dependents income (</w:t>
      </w:r>
      <w:proofErr w:type="spellStart"/>
      <w:r w:rsidRPr="00252E5D">
        <w:rPr>
          <w:rFonts w:ascii="Arial" w:eastAsia="Times New Roman" w:hAnsi="Arial" w:cs="Arial"/>
          <w:color w:val="212121"/>
          <w:sz w:val="24"/>
          <w:szCs w:val="24"/>
          <w:lang w:eastAsia="en-GB"/>
        </w:rPr>
        <w:t>ie</w:t>
      </w:r>
      <w:proofErr w:type="spellEnd"/>
      <w:r w:rsidRPr="00252E5D">
        <w:rPr>
          <w:rFonts w:ascii="Arial" w:eastAsia="Times New Roman" w:hAnsi="Arial" w:cs="Arial"/>
          <w:color w:val="212121"/>
          <w:sz w:val="24"/>
          <w:szCs w:val="24"/>
          <w:lang w:eastAsia="en-GB"/>
        </w:rPr>
        <w:t xml:space="preserve"> including disability benefits) is now being treated as ‘income’ which often causes non-dependent deductions to be considerably higher – again some concessions are being granted in this HB will consider expenditure due to disability and remove/treat as having a lower income – these cases are being reviewed by housing benefit section and benefits being amended/backdated BUT they can only access claimants that are still on benefits so </w:t>
      </w:r>
      <w:r w:rsidRPr="00252E5D">
        <w:rPr>
          <w:rFonts w:ascii="Arial" w:eastAsia="Times New Roman" w:hAnsi="Arial" w:cs="Arial"/>
          <w:color w:val="212121"/>
          <w:sz w:val="24"/>
          <w:szCs w:val="24"/>
          <w:lang w:eastAsia="en-GB"/>
        </w:rPr>
        <w:lastRenderedPageBreak/>
        <w:t>if this rule meant they were no longer eligible for benefits please ask client to notify HB to request waiving of CT payments made and reinstatement of benefits where eligible</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FF0000"/>
          <w:sz w:val="24"/>
          <w:szCs w:val="24"/>
          <w:u w:val="single"/>
          <w:lang w:eastAsia="en-GB"/>
        </w:rPr>
        <w:t>NOTE:</w:t>
      </w:r>
      <w:r w:rsidRPr="00252E5D">
        <w:rPr>
          <w:rFonts w:ascii="Arial" w:eastAsia="Times New Roman" w:hAnsi="Arial" w:cs="Arial"/>
          <w:b/>
          <w:bCs/>
          <w:color w:val="FF0000"/>
          <w:sz w:val="24"/>
          <w:szCs w:val="24"/>
          <w:lang w:eastAsia="en-GB"/>
        </w:rPr>
        <w:t> </w:t>
      </w:r>
      <w:r w:rsidRPr="00252E5D">
        <w:rPr>
          <w:rFonts w:ascii="Arial" w:eastAsia="Times New Roman" w:hAnsi="Arial" w:cs="Arial"/>
          <w:b/>
          <w:bCs/>
          <w:color w:val="1F497D"/>
          <w:sz w:val="24"/>
          <w:szCs w:val="24"/>
          <w:lang w:eastAsia="en-GB"/>
        </w:rPr>
        <w:t>  </w:t>
      </w:r>
      <w:r w:rsidRPr="00252E5D">
        <w:rPr>
          <w:rFonts w:ascii="Arial" w:eastAsia="Times New Roman" w:hAnsi="Arial" w:cs="Arial"/>
          <w:color w:val="212121"/>
          <w:sz w:val="24"/>
          <w:szCs w:val="24"/>
          <w:lang w:eastAsia="en-GB"/>
        </w:rPr>
        <w:t>We previously sent information on council tax write offs/reductions using S13a discretionary reduction see - template letter see </w:t>
      </w:r>
      <w:hyperlink r:id="rId6" w:tgtFrame="_blank" w:history="1">
        <w:r w:rsidRPr="00252E5D">
          <w:rPr>
            <w:rFonts w:ascii="Arial" w:eastAsia="Times New Roman" w:hAnsi="Arial" w:cs="Arial"/>
            <w:color w:val="0000FF"/>
            <w:sz w:val="24"/>
            <w:szCs w:val="24"/>
            <w:u w:val="single"/>
            <w:lang w:eastAsia="en-GB"/>
          </w:rPr>
          <w:t>http://thcan.org.uk/advice-agencies-information/</w:t>
        </w:r>
      </w:hyperlink>
      <w:r w:rsidRPr="00252E5D">
        <w:rPr>
          <w:rFonts w:ascii="Arial" w:eastAsia="Times New Roman" w:hAnsi="Arial" w:cs="Arial"/>
          <w:color w:val="212121"/>
          <w:sz w:val="24"/>
          <w:szCs w:val="24"/>
          <w:lang w:eastAsia="en-GB"/>
        </w:rPr>
        <w:t>  November 2017  -  SAMPLE APPLICATION LETTER   FOR A DISCRETIONARY REDUCTION UNDER  SECTION 13A(1)(c)  - this can be used to request write-offs/reductions of council tax due to financial hardship/vulnerability</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proofErr w:type="gramStart"/>
      <w:r w:rsidRPr="00252E5D">
        <w:rPr>
          <w:rFonts w:ascii="Arial" w:eastAsia="Times New Roman" w:hAnsi="Arial" w:cs="Arial"/>
          <w:color w:val="212121"/>
          <w:sz w:val="24"/>
          <w:szCs w:val="24"/>
          <w:lang w:eastAsia="en-GB"/>
        </w:rPr>
        <w:t>Also</w:t>
      </w:r>
      <w:proofErr w:type="gramEnd"/>
      <w:r w:rsidRPr="00252E5D">
        <w:rPr>
          <w:rFonts w:ascii="Arial" w:eastAsia="Times New Roman" w:hAnsi="Arial" w:cs="Arial"/>
          <w:color w:val="212121"/>
          <w:sz w:val="24"/>
          <w:szCs w:val="24"/>
          <w:lang w:eastAsia="en-GB"/>
        </w:rPr>
        <w:t xml:space="preserve"> Chris stated that there is also a system for appealing to the valuation tribunal on the basis of these rules being discriminatory (disability discrimination) or that they are NOT self-employed (gig economy workers are arguably not self-employed)</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xml:space="preserve">This </w:t>
      </w:r>
      <w:proofErr w:type="gramStart"/>
      <w:r w:rsidRPr="00252E5D">
        <w:rPr>
          <w:rFonts w:ascii="Arial" w:eastAsia="Times New Roman" w:hAnsi="Arial" w:cs="Arial"/>
          <w:color w:val="212121"/>
          <w:sz w:val="24"/>
          <w:szCs w:val="24"/>
          <w:lang w:eastAsia="en-GB"/>
        </w:rPr>
        <w:t>35 hour</w:t>
      </w:r>
      <w:proofErr w:type="gramEnd"/>
      <w:r w:rsidRPr="00252E5D">
        <w:rPr>
          <w:rFonts w:ascii="Arial" w:eastAsia="Times New Roman" w:hAnsi="Arial" w:cs="Arial"/>
          <w:color w:val="212121"/>
          <w:sz w:val="24"/>
          <w:szCs w:val="24"/>
          <w:lang w:eastAsia="en-GB"/>
        </w:rPr>
        <w:t xml:space="preserve"> pw self-employed rule will also be starting to effect Universal Credit claimants and similar challenges are / will be considered (</w:t>
      </w:r>
      <w:proofErr w:type="spellStart"/>
      <w:r w:rsidRPr="00252E5D">
        <w:rPr>
          <w:rFonts w:ascii="Arial" w:eastAsia="Times New Roman" w:hAnsi="Arial" w:cs="Arial"/>
          <w:color w:val="212121"/>
          <w:sz w:val="24"/>
          <w:szCs w:val="24"/>
          <w:lang w:eastAsia="en-GB"/>
        </w:rPr>
        <w:t>ie</w:t>
      </w:r>
      <w:proofErr w:type="spellEnd"/>
      <w:r w:rsidRPr="00252E5D">
        <w:rPr>
          <w:rFonts w:ascii="Arial" w:eastAsia="Times New Roman" w:hAnsi="Arial" w:cs="Arial"/>
          <w:color w:val="212121"/>
          <w:sz w:val="24"/>
          <w:szCs w:val="24"/>
          <w:lang w:eastAsia="en-GB"/>
        </w:rPr>
        <w:t xml:space="preserve"> gig economy workers may not actually be self-employed).</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xml:space="preserve">Advisors reported problem with claimants being advised to claim Universal Credit when they could </w:t>
      </w:r>
      <w:proofErr w:type="gramStart"/>
      <w:r w:rsidRPr="00252E5D">
        <w:rPr>
          <w:rFonts w:ascii="Arial" w:eastAsia="Times New Roman" w:hAnsi="Arial" w:cs="Arial"/>
          <w:color w:val="212121"/>
          <w:sz w:val="24"/>
          <w:szCs w:val="24"/>
          <w:lang w:eastAsia="en-GB"/>
        </w:rPr>
        <w:t>actually stay</w:t>
      </w:r>
      <w:proofErr w:type="gramEnd"/>
      <w:r w:rsidRPr="00252E5D">
        <w:rPr>
          <w:rFonts w:ascii="Arial" w:eastAsia="Times New Roman" w:hAnsi="Arial" w:cs="Arial"/>
          <w:color w:val="212121"/>
          <w:sz w:val="24"/>
          <w:szCs w:val="24"/>
          <w:lang w:eastAsia="en-GB"/>
        </w:rPr>
        <w:t xml:space="preserve"> on Housing Benefit/legacy benefits (by Stop Shop staff) – this is happening particularly when clients could be challenging HB suspensions.  There have been some successes on getting claimants back on housing benefit, HB (Clive/Lee) state that they are being VERY flexible about getting them back on HB whenever possible but </w:t>
      </w:r>
      <w:proofErr w:type="gramStart"/>
      <w:r w:rsidRPr="00252E5D">
        <w:rPr>
          <w:rFonts w:ascii="Arial" w:eastAsia="Times New Roman" w:hAnsi="Arial" w:cs="Arial"/>
          <w:color w:val="212121"/>
          <w:sz w:val="24"/>
          <w:szCs w:val="24"/>
          <w:lang w:eastAsia="en-GB"/>
        </w:rPr>
        <w:t>really not</w:t>
      </w:r>
      <w:proofErr w:type="gramEnd"/>
      <w:r w:rsidRPr="00252E5D">
        <w:rPr>
          <w:rFonts w:ascii="Arial" w:eastAsia="Times New Roman" w:hAnsi="Arial" w:cs="Arial"/>
          <w:color w:val="212121"/>
          <w:sz w:val="24"/>
          <w:szCs w:val="24"/>
          <w:lang w:eastAsia="en-GB"/>
        </w:rPr>
        <w:t xml:space="preserve"> going to be possible once UC has been assessed (or possibly paid – grey area?).  Stop shop staff have been trained on this issue already but Clive/Lee will get back to them again – </w:t>
      </w:r>
      <w:proofErr w:type="gramStart"/>
      <w:r w:rsidRPr="00252E5D">
        <w:rPr>
          <w:rFonts w:ascii="Arial" w:eastAsia="Times New Roman" w:hAnsi="Arial" w:cs="Arial"/>
          <w:color w:val="212121"/>
          <w:sz w:val="24"/>
          <w:szCs w:val="24"/>
          <w:lang w:eastAsia="en-GB"/>
        </w:rPr>
        <w:t>ideally</w:t>
      </w:r>
      <w:proofErr w:type="gramEnd"/>
      <w:r w:rsidRPr="00252E5D">
        <w:rPr>
          <w:rFonts w:ascii="Arial" w:eastAsia="Times New Roman" w:hAnsi="Arial" w:cs="Arial"/>
          <w:color w:val="212121"/>
          <w:sz w:val="24"/>
          <w:szCs w:val="24"/>
          <w:lang w:eastAsia="en-GB"/>
        </w:rPr>
        <w:t xml:space="preserve"> they should not advise them on this issue and they will be asked to check with HB rather than being told to claim HB.</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Question? How are CTR applicants notified that CTR has stopped when they claim UC? Housing Benefit state that it is not necessary to do anything or make a new claim for CTR when they claim UC – HB get notified and CTR is awarded</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435"/>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shd w:val="clear" w:color="auto" w:fill="00FF00"/>
          <w:lang w:eastAsia="en-GB"/>
        </w:rPr>
        <w:t>2.</w:t>
      </w:r>
      <w:r w:rsidRPr="00252E5D">
        <w:rPr>
          <w:rFonts w:ascii="Arial" w:eastAsia="Times New Roman" w:hAnsi="Arial" w:cs="Arial"/>
          <w:b/>
          <w:bCs/>
          <w:color w:val="212121"/>
          <w:shd w:val="clear" w:color="auto" w:fill="00FF00"/>
          <w:lang w:eastAsia="en-GB"/>
        </w:rPr>
        <w:t>      </w:t>
      </w:r>
      <w:r w:rsidRPr="00252E5D">
        <w:rPr>
          <w:rFonts w:ascii="Arial" w:eastAsia="Times New Roman" w:hAnsi="Arial" w:cs="Arial"/>
          <w:b/>
          <w:bCs/>
          <w:color w:val="212121"/>
          <w:sz w:val="24"/>
          <w:szCs w:val="24"/>
          <w:u w:val="single"/>
          <w:shd w:val="clear" w:color="auto" w:fill="00FF00"/>
          <w:lang w:eastAsia="en-GB"/>
        </w:rPr>
        <w:t>Universal Credit</w:t>
      </w:r>
      <w:r w:rsidRPr="00252E5D">
        <w:rPr>
          <w:rFonts w:ascii="Arial" w:eastAsia="Times New Roman" w:hAnsi="Arial" w:cs="Arial"/>
          <w:b/>
          <w:bCs/>
          <w:color w:val="1F497D"/>
          <w:sz w:val="24"/>
          <w:szCs w:val="24"/>
          <w:u w:val="single"/>
          <w:shd w:val="clear" w:color="auto" w:fill="00FF00"/>
          <w:lang w:eastAsia="en-GB"/>
        </w:rPr>
        <w:t> </w:t>
      </w:r>
      <w:r w:rsidRPr="00252E5D">
        <w:rPr>
          <w:rFonts w:ascii="Arial" w:eastAsia="Times New Roman" w:hAnsi="Arial" w:cs="Arial"/>
          <w:b/>
          <w:bCs/>
          <w:color w:val="212121"/>
          <w:sz w:val="24"/>
          <w:szCs w:val="24"/>
          <w:u w:val="single"/>
          <w:shd w:val="clear" w:color="auto" w:fill="00FF00"/>
          <w:lang w:eastAsia="en-GB"/>
        </w:rPr>
        <w:t>/ Benefit issues – discussion on problem areas and tactics</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a)</w:t>
      </w:r>
      <w:r w:rsidRPr="00252E5D">
        <w:rPr>
          <w:rFonts w:ascii="Arial" w:eastAsia="Times New Roman" w:hAnsi="Arial" w:cs="Arial"/>
          <w:color w:val="212121"/>
          <w:lang w:eastAsia="en-GB"/>
        </w:rPr>
        <w:t>  </w:t>
      </w:r>
      <w:r>
        <w:rPr>
          <w:rFonts w:ascii="Arial" w:eastAsia="Times New Roman" w:hAnsi="Arial" w:cs="Arial"/>
          <w:color w:val="212121"/>
          <w:lang w:eastAsia="en-GB"/>
        </w:rPr>
        <w:t xml:space="preserve"> </w:t>
      </w:r>
      <w:r w:rsidRPr="00252E5D">
        <w:rPr>
          <w:rFonts w:ascii="Arial" w:eastAsia="Times New Roman" w:hAnsi="Arial" w:cs="Arial"/>
          <w:color w:val="212121"/>
          <w:sz w:val="24"/>
          <w:szCs w:val="24"/>
          <w:lang w:eastAsia="en-GB"/>
        </w:rPr>
        <w:t>Problems with letters being received by UC and how to do a Mandatory Reconsideration on UC claims.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Mandatory Reconsiderations can be put on the claimant</w:t>
      </w:r>
      <w:r>
        <w:rPr>
          <w:rFonts w:ascii="Arial" w:eastAsia="Times New Roman" w:hAnsi="Arial" w:cs="Arial"/>
          <w:color w:val="212121"/>
          <w:sz w:val="24"/>
          <w:szCs w:val="24"/>
          <w:lang w:eastAsia="en-GB"/>
        </w:rPr>
        <w:t>’</w:t>
      </w:r>
      <w:r w:rsidRPr="00252E5D">
        <w:rPr>
          <w:rFonts w:ascii="Arial" w:eastAsia="Times New Roman" w:hAnsi="Arial" w:cs="Arial"/>
          <w:color w:val="212121"/>
          <w:sz w:val="24"/>
          <w:szCs w:val="24"/>
          <w:lang w:eastAsia="en-GB"/>
        </w:rPr>
        <w:t xml:space="preserve">s journal, or sent in writing, or emailed or over the phone.  Advisors reported issues/problems with all of these, </w:t>
      </w:r>
      <w:proofErr w:type="spellStart"/>
      <w:r w:rsidRPr="00252E5D">
        <w:rPr>
          <w:rFonts w:ascii="Arial" w:eastAsia="Times New Roman" w:hAnsi="Arial" w:cs="Arial"/>
          <w:color w:val="212121"/>
          <w:sz w:val="24"/>
          <w:szCs w:val="24"/>
          <w:lang w:eastAsia="en-GB"/>
        </w:rPr>
        <w:t>ie</w:t>
      </w:r>
      <w:proofErr w:type="spellEnd"/>
      <w:r w:rsidRPr="00252E5D">
        <w:rPr>
          <w:rFonts w:ascii="Arial" w:eastAsia="Times New Roman" w:hAnsi="Arial" w:cs="Arial"/>
          <w:color w:val="212121"/>
          <w:sz w:val="24"/>
          <w:szCs w:val="24"/>
          <w:lang w:eastAsia="en-GB"/>
        </w:rPr>
        <w:t xml:space="preserve"> letters not being received, telephone calls/notes on journals not being logged as MRs, emails not passed to correct department but basically all should be possible and if not accepted/received complain.</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FF0000"/>
          <w:sz w:val="24"/>
          <w:szCs w:val="24"/>
          <w:u w:val="single"/>
          <w:lang w:eastAsia="en-GB"/>
        </w:rPr>
        <w:t>Note:</w:t>
      </w:r>
      <w:r w:rsidRPr="00252E5D">
        <w:rPr>
          <w:rFonts w:ascii="Arial" w:eastAsia="Times New Roman" w:hAnsi="Arial" w:cs="Arial"/>
          <w:color w:val="212121"/>
          <w:sz w:val="24"/>
          <w:szCs w:val="24"/>
          <w:lang w:eastAsia="en-GB"/>
        </w:rPr>
        <w:t>  </w:t>
      </w:r>
      <w:hyperlink r:id="rId7" w:tgtFrame="_blank" w:history="1">
        <w:r w:rsidRPr="00252E5D">
          <w:rPr>
            <w:rFonts w:ascii="Arial" w:eastAsia="Times New Roman" w:hAnsi="Arial" w:cs="Arial"/>
            <w:color w:val="0000FF"/>
            <w:sz w:val="24"/>
            <w:szCs w:val="24"/>
            <w:u w:val="single"/>
            <w:lang w:eastAsia="en-GB"/>
          </w:rPr>
          <w:t>http://thcan.org.uk/factsheets/</w:t>
        </w:r>
      </w:hyperlink>
      <w:r w:rsidRPr="00252E5D">
        <w:rPr>
          <w:rFonts w:ascii="Arial" w:eastAsia="Times New Roman" w:hAnsi="Arial" w:cs="Arial"/>
          <w:color w:val="212121"/>
          <w:sz w:val="24"/>
          <w:szCs w:val="24"/>
          <w:lang w:eastAsia="en-GB"/>
        </w:rPr>
        <w:t>   Factsheet ‘Complaints to DWP’ has details of email contacts to send information (attach a form of authority)</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Calibri" w:eastAsia="Times New Roman" w:hAnsi="Calibri" w:cs="Segoe UI"/>
          <w:color w:val="1F497D"/>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FF0000"/>
          <w:sz w:val="24"/>
          <w:szCs w:val="24"/>
          <w:u w:val="single"/>
          <w:lang w:eastAsia="en-GB"/>
        </w:rPr>
        <w:t>Note:</w:t>
      </w:r>
      <w:r w:rsidRPr="00252E5D">
        <w:rPr>
          <w:rFonts w:ascii="Arial" w:eastAsia="Times New Roman" w:hAnsi="Arial" w:cs="Arial"/>
          <w:b/>
          <w:bCs/>
          <w:color w:val="FF0000"/>
          <w:sz w:val="24"/>
          <w:szCs w:val="24"/>
          <w:lang w:eastAsia="en-GB"/>
        </w:rPr>
        <w:t>  </w:t>
      </w:r>
      <w:r w:rsidRPr="00252E5D">
        <w:rPr>
          <w:rFonts w:ascii="Arial" w:eastAsia="Times New Roman" w:hAnsi="Arial" w:cs="Arial"/>
          <w:color w:val="212121"/>
          <w:sz w:val="24"/>
          <w:szCs w:val="24"/>
          <w:lang w:eastAsia="en-GB"/>
        </w:rPr>
        <w:t>DWP have produced a Mandatory Reconsideration form which can be used (but doesn’t have to be)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hyperlink r:id="rId8" w:tgtFrame="_blank" w:history="1">
        <w:r w:rsidRPr="00252E5D">
          <w:rPr>
            <w:rFonts w:ascii="Arial" w:eastAsia="Times New Roman" w:hAnsi="Arial" w:cs="Arial"/>
            <w:color w:val="0000FF"/>
            <w:sz w:val="24"/>
            <w:szCs w:val="24"/>
            <w:u w:val="single"/>
            <w:lang w:eastAsia="en-GB"/>
          </w:rPr>
          <w:t>https://www.gov.uk/government/uploads/system/uploads/attachment_data/file/683380/if-you-disagree-with-a-decision-made-by-dwp.PDF</w:t>
        </w:r>
      </w:hyperlink>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THCAN has a Mandatory reconsideration form that can be used  </w:t>
      </w:r>
      <w:hyperlink r:id="rId9" w:tgtFrame="_blank" w:history="1">
        <w:r w:rsidRPr="00252E5D">
          <w:rPr>
            <w:rFonts w:ascii="Arial" w:eastAsia="Times New Roman" w:hAnsi="Arial" w:cs="Arial"/>
            <w:color w:val="0000FF"/>
            <w:sz w:val="24"/>
            <w:szCs w:val="24"/>
            <w:u w:val="single"/>
            <w:lang w:eastAsia="en-GB"/>
          </w:rPr>
          <w:t>http://thcan.org.uk/advice-agencies-information/</w:t>
        </w:r>
      </w:hyperlink>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b)</w:t>
      </w:r>
      <w:r w:rsidRPr="00252E5D">
        <w:rPr>
          <w:rFonts w:ascii="Arial" w:eastAsia="Times New Roman" w:hAnsi="Arial" w:cs="Arial"/>
          <w:color w:val="212121"/>
          <w:lang w:eastAsia="en-GB"/>
        </w:rPr>
        <w:t>  </w:t>
      </w:r>
      <w:r w:rsidRPr="00252E5D">
        <w:rPr>
          <w:rFonts w:ascii="Arial" w:eastAsia="Times New Roman" w:hAnsi="Arial" w:cs="Arial"/>
          <w:color w:val="212121"/>
          <w:sz w:val="24"/>
          <w:szCs w:val="24"/>
          <w:lang w:eastAsia="en-GB"/>
        </w:rPr>
        <w:t xml:space="preserve">New UC claimants not getting award letters.  </w:t>
      </w:r>
      <w:proofErr w:type="gramStart"/>
      <w:r w:rsidRPr="00252E5D">
        <w:rPr>
          <w:rFonts w:ascii="Arial" w:eastAsia="Times New Roman" w:hAnsi="Arial" w:cs="Arial"/>
          <w:color w:val="212121"/>
          <w:sz w:val="24"/>
          <w:szCs w:val="24"/>
          <w:lang w:eastAsia="en-GB"/>
        </w:rPr>
        <w:t>No</w:t>
      </w:r>
      <w:proofErr w:type="gramEnd"/>
      <w:r w:rsidRPr="00252E5D">
        <w:rPr>
          <w:rFonts w:ascii="Arial" w:eastAsia="Times New Roman" w:hAnsi="Arial" w:cs="Arial"/>
          <w:color w:val="212121"/>
          <w:sz w:val="24"/>
          <w:szCs w:val="24"/>
          <w:lang w:eastAsia="en-GB"/>
        </w:rPr>
        <w:t xml:space="preserve"> they don’t get them in ‘full service area’, would have to use print up of journal if need evidence of an award</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c)</w:t>
      </w:r>
      <w:r w:rsidRPr="00252E5D">
        <w:rPr>
          <w:rFonts w:ascii="Arial" w:eastAsia="Times New Roman" w:hAnsi="Arial" w:cs="Arial"/>
          <w:color w:val="212121"/>
          <w:lang w:eastAsia="en-GB"/>
        </w:rPr>
        <w:t>  </w:t>
      </w:r>
      <w:r w:rsidRPr="00252E5D">
        <w:rPr>
          <w:rFonts w:ascii="Arial" w:eastAsia="Times New Roman" w:hAnsi="Arial" w:cs="Arial"/>
          <w:color w:val="212121"/>
          <w:sz w:val="24"/>
          <w:szCs w:val="24"/>
          <w:lang w:eastAsia="en-GB"/>
        </w:rPr>
        <w:t>Incorrect income being provided by HMRC to calculate UC awards.  Check / contact HMRC and UC as this could be a problem with either department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d)</w:t>
      </w:r>
      <w:r w:rsidRPr="00252E5D">
        <w:rPr>
          <w:rFonts w:ascii="Arial" w:eastAsia="Times New Roman" w:hAnsi="Arial" w:cs="Arial"/>
          <w:color w:val="212121"/>
          <w:lang w:eastAsia="en-GB"/>
        </w:rPr>
        <w:t>  </w:t>
      </w:r>
      <w:r w:rsidRPr="00252E5D">
        <w:rPr>
          <w:rFonts w:ascii="Arial" w:eastAsia="Times New Roman" w:hAnsi="Arial" w:cs="Arial"/>
          <w:color w:val="212121"/>
          <w:sz w:val="24"/>
          <w:szCs w:val="24"/>
          <w:lang w:eastAsia="en-GB"/>
        </w:rPr>
        <w:t xml:space="preserve">Still problems with clients who are unable to manage journals.  Sometimes clients are getting assistance when they go to the JC+ but not </w:t>
      </w:r>
      <w:proofErr w:type="gramStart"/>
      <w:r w:rsidRPr="00252E5D">
        <w:rPr>
          <w:rFonts w:ascii="Arial" w:eastAsia="Times New Roman" w:hAnsi="Arial" w:cs="Arial"/>
          <w:color w:val="212121"/>
          <w:sz w:val="24"/>
          <w:szCs w:val="24"/>
          <w:lang w:eastAsia="en-GB"/>
        </w:rPr>
        <w:t>consistently,  advisors</w:t>
      </w:r>
      <w:proofErr w:type="gramEnd"/>
      <w:r w:rsidRPr="00252E5D">
        <w:rPr>
          <w:rFonts w:ascii="Arial" w:eastAsia="Times New Roman" w:hAnsi="Arial" w:cs="Arial"/>
          <w:color w:val="212121"/>
          <w:sz w:val="24"/>
          <w:szCs w:val="24"/>
          <w:lang w:eastAsia="en-GB"/>
        </w:rPr>
        <w:t xml:space="preserve"> can/are helping where possible but this is still a problem.  The issue has been raised with MP’s, campaigns and complaints but has not been resolved</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e)</w:t>
      </w:r>
      <w:r w:rsidRPr="00252E5D">
        <w:rPr>
          <w:rFonts w:ascii="Arial" w:eastAsia="Times New Roman" w:hAnsi="Arial" w:cs="Arial"/>
          <w:color w:val="212121"/>
          <w:lang w:eastAsia="en-GB"/>
        </w:rPr>
        <w:t>  </w:t>
      </w:r>
      <w:r w:rsidRPr="00252E5D">
        <w:rPr>
          <w:rFonts w:ascii="Arial" w:eastAsia="Times New Roman" w:hAnsi="Arial" w:cs="Arial"/>
          <w:color w:val="212121"/>
          <w:sz w:val="24"/>
          <w:szCs w:val="24"/>
          <w:lang w:eastAsia="en-GB"/>
        </w:rPr>
        <w:t xml:space="preserve">Problems with issues around what UC journal states as amount date of payment of housing costs and what and when this is </w:t>
      </w:r>
      <w:proofErr w:type="gramStart"/>
      <w:r w:rsidRPr="00252E5D">
        <w:rPr>
          <w:rFonts w:ascii="Arial" w:eastAsia="Times New Roman" w:hAnsi="Arial" w:cs="Arial"/>
          <w:color w:val="212121"/>
          <w:sz w:val="24"/>
          <w:szCs w:val="24"/>
          <w:lang w:eastAsia="en-GB"/>
        </w:rPr>
        <w:t>actually paid/received</w:t>
      </w:r>
      <w:proofErr w:type="gramEnd"/>
      <w:r w:rsidRPr="00252E5D">
        <w:rPr>
          <w:rFonts w:ascii="Arial" w:eastAsia="Times New Roman" w:hAnsi="Arial" w:cs="Arial"/>
          <w:color w:val="212121"/>
          <w:sz w:val="24"/>
          <w:szCs w:val="24"/>
          <w:lang w:eastAsia="en-GB"/>
        </w:rPr>
        <w:t xml:space="preserve"> by landlord.  </w:t>
      </w:r>
      <w:proofErr w:type="gramStart"/>
      <w:r w:rsidRPr="00252E5D">
        <w:rPr>
          <w:rFonts w:ascii="Arial" w:eastAsia="Times New Roman" w:hAnsi="Arial" w:cs="Arial"/>
          <w:color w:val="212121"/>
          <w:sz w:val="24"/>
          <w:szCs w:val="24"/>
          <w:lang w:eastAsia="en-GB"/>
        </w:rPr>
        <w:t>Again</w:t>
      </w:r>
      <w:proofErr w:type="gramEnd"/>
      <w:r w:rsidRPr="00252E5D">
        <w:rPr>
          <w:rFonts w:ascii="Arial" w:eastAsia="Times New Roman" w:hAnsi="Arial" w:cs="Arial"/>
          <w:color w:val="212121"/>
          <w:sz w:val="24"/>
          <w:szCs w:val="24"/>
          <w:lang w:eastAsia="en-GB"/>
        </w:rPr>
        <w:t xml:space="preserve"> just have to liaise with landlord/UC. One reason for this could be due to Alternative Payment Arrangements for UC claimants. Landlords receive their payments every 4 weeks i.e. 13 payment dates per year however the claimant only receives 12 monthly payments. This means the landlord payments are completely out of sync with the </w:t>
      </w:r>
      <w:proofErr w:type="gramStart"/>
      <w:r w:rsidRPr="00252E5D">
        <w:rPr>
          <w:rFonts w:ascii="Arial" w:eastAsia="Times New Roman" w:hAnsi="Arial" w:cs="Arial"/>
          <w:color w:val="212121"/>
          <w:sz w:val="24"/>
          <w:szCs w:val="24"/>
          <w:lang w:eastAsia="en-GB"/>
        </w:rPr>
        <w:t>tenants</w:t>
      </w:r>
      <w:proofErr w:type="gramEnd"/>
      <w:r w:rsidRPr="00252E5D">
        <w:rPr>
          <w:rFonts w:ascii="Arial" w:eastAsia="Times New Roman" w:hAnsi="Arial" w:cs="Arial"/>
          <w:color w:val="212121"/>
          <w:sz w:val="24"/>
          <w:szCs w:val="24"/>
          <w:lang w:eastAsia="en-GB"/>
        </w:rPr>
        <w:t xml:space="preserve"> payments which leads to large amounts of confusion as to what period the payment covers and the shortfall due.</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f)   Housing Benefit 2 child problem: Housing Benefit default to only including 2 children where there has been successful reconsideration or a new claim following a previous claim including more than 2 children. It needs to be pointed out to Housing Benefit that all children need to be included to avoid any underpayments.</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Calibri" w:eastAsia="Times New Roman" w:hAnsi="Calibri" w:cs="Segoe UI"/>
          <w:color w:val="1F497D"/>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3.</w:t>
      </w:r>
      <w:r w:rsidRPr="00252E5D">
        <w:rPr>
          <w:rFonts w:ascii="Arial" w:eastAsia="Times New Roman" w:hAnsi="Arial" w:cs="Arial"/>
          <w:color w:val="212121"/>
          <w:sz w:val="24"/>
          <w:szCs w:val="24"/>
          <w:lang w:eastAsia="en-GB"/>
        </w:rPr>
        <w:t>    </w:t>
      </w:r>
      <w:r w:rsidRPr="00252E5D">
        <w:rPr>
          <w:rFonts w:ascii="Arial" w:eastAsia="Times New Roman" w:hAnsi="Arial" w:cs="Arial"/>
          <w:b/>
          <w:bCs/>
          <w:color w:val="212121"/>
          <w:sz w:val="24"/>
          <w:szCs w:val="24"/>
          <w:u w:val="single"/>
          <w:shd w:val="clear" w:color="auto" w:fill="00FF00"/>
          <w:lang w:eastAsia="en-GB"/>
        </w:rPr>
        <w:t xml:space="preserve">Welfare Rights -  Free Training </w:t>
      </w:r>
      <w:proofErr w:type="gramStart"/>
      <w:r w:rsidRPr="00252E5D">
        <w:rPr>
          <w:rFonts w:ascii="Arial" w:eastAsia="Times New Roman" w:hAnsi="Arial" w:cs="Arial"/>
          <w:b/>
          <w:bCs/>
          <w:color w:val="212121"/>
          <w:sz w:val="24"/>
          <w:szCs w:val="24"/>
          <w:u w:val="single"/>
          <w:shd w:val="clear" w:color="auto" w:fill="00FF00"/>
          <w:lang w:eastAsia="en-GB"/>
        </w:rPr>
        <w:t>Sessions  –</w:t>
      </w:r>
      <w:proofErr w:type="gramEnd"/>
      <w:r w:rsidRPr="00252E5D">
        <w:rPr>
          <w:rFonts w:ascii="Arial" w:eastAsia="Times New Roman" w:hAnsi="Arial" w:cs="Arial"/>
          <w:b/>
          <w:bCs/>
          <w:color w:val="212121"/>
          <w:sz w:val="24"/>
          <w:szCs w:val="24"/>
          <w:u w:val="single"/>
          <w:shd w:val="clear" w:color="auto" w:fill="00FF00"/>
          <w:lang w:eastAsia="en-GB"/>
        </w:rPr>
        <w:t xml:space="preserve"> email me to book place</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 </w:t>
      </w:r>
      <w:r w:rsidRPr="00252E5D">
        <w:rPr>
          <w:rFonts w:ascii="Arial" w:eastAsia="Times New Roman" w:hAnsi="Arial" w:cs="Arial"/>
          <w:color w:val="212121"/>
          <w:sz w:val="24"/>
          <w:szCs w:val="24"/>
          <w:lang w:eastAsia="en-GB"/>
        </w:rPr>
        <w:t> </w:t>
      </w:r>
    </w:p>
    <w:tbl>
      <w:tblPr>
        <w:tblW w:w="10915" w:type="dxa"/>
        <w:tblInd w:w="-861" w:type="dxa"/>
        <w:shd w:val="clear" w:color="auto" w:fill="FFFFFF"/>
        <w:tblCellMar>
          <w:left w:w="0" w:type="dxa"/>
          <w:right w:w="0" w:type="dxa"/>
        </w:tblCellMar>
        <w:tblLook w:val="04A0" w:firstRow="1" w:lastRow="0" w:firstColumn="1" w:lastColumn="0" w:noHBand="0" w:noVBand="1"/>
      </w:tblPr>
      <w:tblGrid>
        <w:gridCol w:w="2127"/>
        <w:gridCol w:w="4922"/>
        <w:gridCol w:w="1983"/>
        <w:gridCol w:w="1883"/>
      </w:tblGrid>
      <w:tr w:rsidR="00252E5D" w:rsidRPr="00252E5D" w:rsidTr="00252E5D">
        <w:trPr>
          <w:trHeight w:val="1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b/>
                <w:bCs/>
                <w:color w:val="212121"/>
                <w:sz w:val="24"/>
                <w:szCs w:val="24"/>
                <w:shd w:val="clear" w:color="auto" w:fill="FFFFFF"/>
                <w:lang w:eastAsia="en-GB"/>
              </w:rPr>
              <w:t>Benefit overpayments and Recovery</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Calibri" w:eastAsia="Times New Roman" w:hAnsi="Calibri" w:cs="Segoe UI"/>
                <w:color w:val="212121"/>
                <w:shd w:val="clear" w:color="auto" w:fill="FFFFFF"/>
                <w:lang w:eastAsia="en-GB"/>
              </w:rPr>
              <w:t> </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proofErr w:type="gramStart"/>
            <w:r w:rsidRPr="00252E5D">
              <w:rPr>
                <w:rFonts w:ascii="Arial" w:eastAsia="Times New Roman" w:hAnsi="Arial" w:cs="Arial"/>
                <w:color w:val="1F497D"/>
                <w:sz w:val="24"/>
                <w:szCs w:val="24"/>
                <w:shd w:val="clear" w:color="auto" w:fill="FFFFFF"/>
                <w:lang w:eastAsia="en-GB"/>
              </w:rPr>
              <w:t>2 </w:t>
            </w:r>
            <w:r w:rsidRPr="00252E5D">
              <w:rPr>
                <w:rFonts w:ascii="Arial" w:eastAsia="Times New Roman" w:hAnsi="Arial" w:cs="Arial"/>
                <w:color w:val="212121"/>
                <w:sz w:val="24"/>
                <w:szCs w:val="24"/>
                <w:shd w:val="clear" w:color="auto" w:fill="FFFFFF"/>
                <w:lang w:eastAsia="en-GB"/>
              </w:rPr>
              <w:t>hour</w:t>
            </w:r>
            <w:proofErr w:type="gramEnd"/>
            <w:r w:rsidRPr="00252E5D">
              <w:rPr>
                <w:rFonts w:ascii="Arial" w:eastAsia="Times New Roman" w:hAnsi="Arial" w:cs="Arial"/>
                <w:color w:val="212121"/>
                <w:sz w:val="24"/>
                <w:szCs w:val="24"/>
                <w:shd w:val="clear" w:color="auto" w:fill="FFFFFF"/>
                <w:lang w:eastAsia="en-GB"/>
              </w:rPr>
              <w:t xml:space="preserve"> workshop</w:t>
            </w:r>
          </w:p>
        </w:tc>
        <w:tc>
          <w:tcPr>
            <w:tcW w:w="49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52E5D" w:rsidRPr="00252E5D" w:rsidRDefault="00252E5D" w:rsidP="00252E5D">
            <w:pPr>
              <w:pStyle w:val="ListParagraph"/>
              <w:numPr>
                <w:ilvl w:val="0"/>
                <w:numId w:val="4"/>
              </w:numPr>
              <w:spacing w:after="0" w:line="240" w:lineRule="auto"/>
              <w:rPr>
                <w:rFonts w:ascii="Arial" w:eastAsia="Times New Roman" w:hAnsi="Arial" w:cs="Arial"/>
                <w:color w:val="212121"/>
                <w:sz w:val="24"/>
                <w:szCs w:val="24"/>
                <w:shd w:val="clear" w:color="auto" w:fill="FFFFFF"/>
                <w:lang w:eastAsia="en-GB"/>
              </w:rPr>
            </w:pPr>
            <w:r w:rsidRPr="00252E5D">
              <w:rPr>
                <w:rFonts w:ascii="Arial" w:eastAsia="Times New Roman" w:hAnsi="Arial" w:cs="Arial"/>
                <w:color w:val="212121"/>
                <w:sz w:val="24"/>
                <w:szCs w:val="24"/>
                <w:shd w:val="clear" w:color="auto" w:fill="FFFFFF"/>
                <w:lang w:eastAsia="en-GB"/>
              </w:rPr>
              <w:t>General information about benefit overpayments</w:t>
            </w:r>
          </w:p>
          <w:p w:rsidR="00252E5D" w:rsidRPr="00252E5D" w:rsidRDefault="00252E5D" w:rsidP="00252E5D">
            <w:pPr>
              <w:pStyle w:val="ListParagraph"/>
              <w:numPr>
                <w:ilvl w:val="0"/>
                <w:numId w:val="4"/>
              </w:num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Which/when can overpayments be challenged</w:t>
            </w:r>
          </w:p>
          <w:p w:rsidR="00252E5D" w:rsidRPr="00252E5D" w:rsidRDefault="00252E5D" w:rsidP="00252E5D">
            <w:pPr>
              <w:pStyle w:val="ListParagraph"/>
              <w:numPr>
                <w:ilvl w:val="0"/>
                <w:numId w:val="4"/>
              </w:num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How are overpayments recovered</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b/>
                <w:bCs/>
                <w:color w:val="212121"/>
                <w:sz w:val="24"/>
                <w:szCs w:val="24"/>
                <w:u w:val="single"/>
                <w:shd w:val="clear" w:color="auto" w:fill="FFFFFF"/>
                <w:lang w:eastAsia="en-GB"/>
              </w:rPr>
              <w:t>Suitable for</w:t>
            </w:r>
            <w:r w:rsidRPr="00252E5D">
              <w:rPr>
                <w:rFonts w:ascii="Arial" w:eastAsia="Times New Roman" w:hAnsi="Arial" w:cs="Arial"/>
                <w:color w:val="212121"/>
                <w:sz w:val="24"/>
                <w:szCs w:val="24"/>
                <w:shd w:val="clear" w:color="auto" w:fill="FFFFFF"/>
                <w:lang w:eastAsia="en-GB"/>
              </w:rPr>
              <w:t> experienced advisors and debt workers dealing with clients with overpayments of benefit</w:t>
            </w:r>
          </w:p>
        </w:tc>
        <w:tc>
          <w:tcPr>
            <w:tcW w:w="19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Island Advice</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Island House</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proofErr w:type="spellStart"/>
            <w:r w:rsidRPr="00252E5D">
              <w:rPr>
                <w:rFonts w:ascii="Arial" w:eastAsia="Times New Roman" w:hAnsi="Arial" w:cs="Arial"/>
                <w:color w:val="212121"/>
                <w:sz w:val="24"/>
                <w:szCs w:val="24"/>
                <w:shd w:val="clear" w:color="auto" w:fill="FFFFFF"/>
                <w:lang w:eastAsia="en-GB"/>
              </w:rPr>
              <w:t>Roserton</w:t>
            </w:r>
            <w:proofErr w:type="spellEnd"/>
            <w:r w:rsidRPr="00252E5D">
              <w:rPr>
                <w:rFonts w:ascii="Arial" w:eastAsia="Times New Roman" w:hAnsi="Arial" w:cs="Arial"/>
                <w:color w:val="212121"/>
                <w:sz w:val="24"/>
                <w:szCs w:val="24"/>
                <w:shd w:val="clear" w:color="auto" w:fill="FFFFFF"/>
                <w:lang w:eastAsia="en-GB"/>
              </w:rPr>
              <w:t xml:space="preserve"> Street</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E14 3PG</w:t>
            </w:r>
          </w:p>
        </w:tc>
        <w:tc>
          <w:tcPr>
            <w:tcW w:w="18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1F497D"/>
                <w:sz w:val="24"/>
                <w:szCs w:val="24"/>
                <w:shd w:val="clear" w:color="auto" w:fill="FFFFFF"/>
                <w:lang w:eastAsia="en-GB"/>
              </w:rPr>
              <w:t>26</w:t>
            </w:r>
            <w:r w:rsidRPr="00252E5D">
              <w:rPr>
                <w:rFonts w:ascii="Arial" w:eastAsia="Times New Roman" w:hAnsi="Arial" w:cs="Arial"/>
                <w:color w:val="1F497D"/>
                <w:sz w:val="20"/>
                <w:szCs w:val="20"/>
                <w:shd w:val="clear" w:color="auto" w:fill="FFFFFF"/>
                <w:vertAlign w:val="superscript"/>
                <w:lang w:eastAsia="en-GB"/>
              </w:rPr>
              <w:t>th</w:t>
            </w:r>
            <w:r w:rsidRPr="00252E5D">
              <w:rPr>
                <w:rFonts w:ascii="Arial" w:eastAsia="Times New Roman" w:hAnsi="Arial" w:cs="Arial"/>
                <w:color w:val="1F497D"/>
                <w:sz w:val="24"/>
                <w:szCs w:val="24"/>
                <w:shd w:val="clear" w:color="auto" w:fill="FFFFFF"/>
                <w:lang w:eastAsia="en-GB"/>
              </w:rPr>
              <w:t> </w:t>
            </w:r>
            <w:r w:rsidRPr="00252E5D">
              <w:rPr>
                <w:rFonts w:ascii="Arial" w:eastAsia="Times New Roman" w:hAnsi="Arial" w:cs="Arial"/>
                <w:color w:val="212121"/>
                <w:sz w:val="24"/>
                <w:szCs w:val="24"/>
                <w:shd w:val="clear" w:color="auto" w:fill="FFFFFF"/>
                <w:lang w:eastAsia="en-GB"/>
              </w:rPr>
              <w:t>April</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2-4pm</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Fatima Begum</w:t>
            </w:r>
          </w:p>
        </w:tc>
      </w:tr>
      <w:tr w:rsidR="00252E5D" w:rsidRPr="00252E5D" w:rsidTr="00252E5D">
        <w:trPr>
          <w:trHeight w:val="10"/>
        </w:trPr>
        <w:tc>
          <w:tcPr>
            <w:tcW w:w="21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b/>
                <w:bCs/>
                <w:color w:val="212121"/>
                <w:sz w:val="24"/>
                <w:szCs w:val="24"/>
                <w:shd w:val="clear" w:color="auto" w:fill="FFFFFF"/>
                <w:lang w:eastAsia="en-GB"/>
              </w:rPr>
              <w:t>Appeal Submissions</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 </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2 hours workshop</w:t>
            </w:r>
          </w:p>
        </w:tc>
        <w:tc>
          <w:tcPr>
            <w:tcW w:w="49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w:t>
            </w:r>
            <w:r w:rsidRPr="00252E5D">
              <w:rPr>
                <w:rFonts w:ascii="Arial" w:eastAsia="Times New Roman" w:hAnsi="Arial" w:cs="Arial"/>
                <w:color w:val="212121"/>
                <w:shd w:val="clear" w:color="auto" w:fill="FFFFFF"/>
                <w:lang w:eastAsia="en-GB"/>
              </w:rPr>
              <w:t>        </w:t>
            </w:r>
            <w:r w:rsidRPr="00252E5D">
              <w:rPr>
                <w:rFonts w:ascii="Arial" w:eastAsia="Times New Roman" w:hAnsi="Arial" w:cs="Arial"/>
                <w:color w:val="212121"/>
                <w:sz w:val="24"/>
                <w:szCs w:val="24"/>
                <w:shd w:val="clear" w:color="auto" w:fill="FFFFFF"/>
                <w:lang w:eastAsia="en-GB"/>
              </w:rPr>
              <w:t xml:space="preserve">The appeal </w:t>
            </w:r>
            <w:proofErr w:type="gramStart"/>
            <w:r w:rsidRPr="00252E5D">
              <w:rPr>
                <w:rFonts w:ascii="Arial" w:eastAsia="Times New Roman" w:hAnsi="Arial" w:cs="Arial"/>
                <w:color w:val="212121"/>
                <w:sz w:val="24"/>
                <w:szCs w:val="24"/>
                <w:shd w:val="clear" w:color="auto" w:fill="FFFFFF"/>
                <w:lang w:eastAsia="en-GB"/>
              </w:rPr>
              <w:t>bundle</w:t>
            </w:r>
            <w:proofErr w:type="gramEnd"/>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w:t>
            </w:r>
            <w:r w:rsidRPr="00252E5D">
              <w:rPr>
                <w:rFonts w:ascii="Arial" w:eastAsia="Times New Roman" w:hAnsi="Arial" w:cs="Arial"/>
                <w:color w:val="212121"/>
                <w:shd w:val="clear" w:color="auto" w:fill="FFFFFF"/>
                <w:lang w:eastAsia="en-GB"/>
              </w:rPr>
              <w:t>        </w:t>
            </w:r>
            <w:r w:rsidRPr="00252E5D">
              <w:rPr>
                <w:rFonts w:ascii="Arial" w:eastAsia="Times New Roman" w:hAnsi="Arial" w:cs="Arial"/>
                <w:color w:val="212121"/>
                <w:sz w:val="24"/>
                <w:szCs w:val="24"/>
                <w:shd w:val="clear" w:color="auto" w:fill="FFFFFF"/>
                <w:lang w:eastAsia="en-GB"/>
              </w:rPr>
              <w:t>Evidence for appeals</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w:t>
            </w:r>
            <w:r w:rsidRPr="00252E5D">
              <w:rPr>
                <w:rFonts w:ascii="Arial" w:eastAsia="Times New Roman" w:hAnsi="Arial" w:cs="Arial"/>
                <w:color w:val="212121"/>
                <w:shd w:val="clear" w:color="auto" w:fill="FFFFFF"/>
                <w:lang w:eastAsia="en-GB"/>
              </w:rPr>
              <w:t>        </w:t>
            </w:r>
            <w:r w:rsidRPr="00252E5D">
              <w:rPr>
                <w:rFonts w:ascii="Arial" w:eastAsia="Times New Roman" w:hAnsi="Arial" w:cs="Arial"/>
                <w:color w:val="212121"/>
                <w:sz w:val="24"/>
                <w:szCs w:val="24"/>
                <w:shd w:val="clear" w:color="auto" w:fill="FFFFFF"/>
                <w:lang w:eastAsia="en-GB"/>
              </w:rPr>
              <w:t xml:space="preserve">How to prepare a submission for your </w:t>
            </w:r>
            <w:proofErr w:type="gramStart"/>
            <w:r w:rsidRPr="00252E5D">
              <w:rPr>
                <w:rFonts w:ascii="Arial" w:eastAsia="Times New Roman" w:hAnsi="Arial" w:cs="Arial"/>
                <w:color w:val="212121"/>
                <w:sz w:val="24"/>
                <w:szCs w:val="24"/>
                <w:shd w:val="clear" w:color="auto" w:fill="FFFFFF"/>
                <w:lang w:eastAsia="en-GB"/>
              </w:rPr>
              <w:t>clients</w:t>
            </w:r>
            <w:proofErr w:type="gramEnd"/>
            <w:r w:rsidRPr="00252E5D">
              <w:rPr>
                <w:rFonts w:ascii="Arial" w:eastAsia="Times New Roman" w:hAnsi="Arial" w:cs="Arial"/>
                <w:color w:val="212121"/>
                <w:sz w:val="24"/>
                <w:szCs w:val="24"/>
                <w:shd w:val="clear" w:color="auto" w:fill="FFFFFF"/>
                <w:lang w:eastAsia="en-GB"/>
              </w:rPr>
              <w:t xml:space="preserve"> case</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b/>
                <w:bCs/>
                <w:color w:val="212121"/>
                <w:sz w:val="24"/>
                <w:szCs w:val="24"/>
                <w:u w:val="single"/>
                <w:shd w:val="clear" w:color="auto" w:fill="FFFFFF"/>
                <w:lang w:eastAsia="en-GB"/>
              </w:rPr>
              <w:t>Suitable for</w:t>
            </w:r>
            <w:r w:rsidRPr="00252E5D">
              <w:rPr>
                <w:rFonts w:ascii="Arial" w:eastAsia="Times New Roman" w:hAnsi="Arial" w:cs="Arial"/>
                <w:color w:val="212121"/>
                <w:sz w:val="24"/>
                <w:szCs w:val="24"/>
                <w:shd w:val="clear" w:color="auto" w:fill="FFFFFF"/>
                <w:lang w:eastAsia="en-GB"/>
              </w:rPr>
              <w:t xml:space="preserve"> advisors who have experience in Mandatory Reconsiderations and SSCS1 forms who would want to prepare a </w:t>
            </w:r>
            <w:r w:rsidRPr="00252E5D">
              <w:rPr>
                <w:rFonts w:ascii="Arial" w:eastAsia="Times New Roman" w:hAnsi="Arial" w:cs="Arial"/>
                <w:color w:val="212121"/>
                <w:sz w:val="24"/>
                <w:szCs w:val="24"/>
                <w:shd w:val="clear" w:color="auto" w:fill="FFFFFF"/>
                <w:lang w:eastAsia="en-GB"/>
              </w:rPr>
              <w:lastRenderedPageBreak/>
              <w:t xml:space="preserve">submission (summary of your </w:t>
            </w:r>
            <w:proofErr w:type="gramStart"/>
            <w:r w:rsidRPr="00252E5D">
              <w:rPr>
                <w:rFonts w:ascii="Arial" w:eastAsia="Times New Roman" w:hAnsi="Arial" w:cs="Arial"/>
                <w:color w:val="212121"/>
                <w:sz w:val="24"/>
                <w:szCs w:val="24"/>
                <w:shd w:val="clear" w:color="auto" w:fill="FFFFFF"/>
                <w:lang w:eastAsia="en-GB"/>
              </w:rPr>
              <w:t>clients</w:t>
            </w:r>
            <w:proofErr w:type="gramEnd"/>
            <w:r w:rsidRPr="00252E5D">
              <w:rPr>
                <w:rFonts w:ascii="Arial" w:eastAsia="Times New Roman" w:hAnsi="Arial" w:cs="Arial"/>
                <w:color w:val="212121"/>
                <w:sz w:val="24"/>
                <w:szCs w:val="24"/>
                <w:shd w:val="clear" w:color="auto" w:fill="FFFFFF"/>
                <w:lang w:eastAsia="en-GB"/>
              </w:rPr>
              <w:t xml:space="preserve"> cases) for their hearing</w:t>
            </w:r>
          </w:p>
        </w:tc>
        <w:tc>
          <w:tcPr>
            <w:tcW w:w="19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lastRenderedPageBreak/>
              <w:t>Island Advice</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Island House</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proofErr w:type="spellStart"/>
            <w:r w:rsidRPr="00252E5D">
              <w:rPr>
                <w:rFonts w:ascii="Arial" w:eastAsia="Times New Roman" w:hAnsi="Arial" w:cs="Arial"/>
                <w:color w:val="212121"/>
                <w:sz w:val="24"/>
                <w:szCs w:val="24"/>
                <w:shd w:val="clear" w:color="auto" w:fill="FFFFFF"/>
                <w:lang w:eastAsia="en-GB"/>
              </w:rPr>
              <w:t>Roserton</w:t>
            </w:r>
            <w:proofErr w:type="spellEnd"/>
            <w:r w:rsidRPr="00252E5D">
              <w:rPr>
                <w:rFonts w:ascii="Arial" w:eastAsia="Times New Roman" w:hAnsi="Arial" w:cs="Arial"/>
                <w:color w:val="212121"/>
                <w:sz w:val="24"/>
                <w:szCs w:val="24"/>
                <w:shd w:val="clear" w:color="auto" w:fill="FFFFFF"/>
                <w:lang w:eastAsia="en-GB"/>
              </w:rPr>
              <w:t xml:space="preserve"> Street</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E14 3PG</w:t>
            </w:r>
          </w:p>
        </w:tc>
        <w:tc>
          <w:tcPr>
            <w:tcW w:w="18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1F497D"/>
                <w:sz w:val="24"/>
                <w:szCs w:val="24"/>
                <w:shd w:val="clear" w:color="auto" w:fill="FFFFFF"/>
                <w:lang w:eastAsia="en-GB"/>
              </w:rPr>
              <w:t>10</w:t>
            </w:r>
            <w:r w:rsidRPr="00252E5D">
              <w:rPr>
                <w:rFonts w:ascii="Arial" w:eastAsia="Times New Roman" w:hAnsi="Arial" w:cs="Arial"/>
                <w:color w:val="1F497D"/>
                <w:sz w:val="20"/>
                <w:szCs w:val="20"/>
                <w:shd w:val="clear" w:color="auto" w:fill="FFFFFF"/>
                <w:vertAlign w:val="superscript"/>
                <w:lang w:eastAsia="en-GB"/>
              </w:rPr>
              <w:t>th</w:t>
            </w:r>
            <w:r w:rsidRPr="00252E5D">
              <w:rPr>
                <w:rFonts w:ascii="Arial" w:eastAsia="Times New Roman" w:hAnsi="Arial" w:cs="Arial"/>
                <w:color w:val="1F497D"/>
                <w:sz w:val="24"/>
                <w:szCs w:val="24"/>
                <w:shd w:val="clear" w:color="auto" w:fill="FFFFFF"/>
                <w:lang w:eastAsia="en-GB"/>
              </w:rPr>
              <w:t> </w:t>
            </w:r>
            <w:r w:rsidRPr="00252E5D">
              <w:rPr>
                <w:rFonts w:ascii="Arial" w:eastAsia="Times New Roman" w:hAnsi="Arial" w:cs="Arial"/>
                <w:color w:val="212121"/>
                <w:sz w:val="24"/>
                <w:szCs w:val="24"/>
                <w:shd w:val="clear" w:color="auto" w:fill="FFFFFF"/>
                <w:lang w:eastAsia="en-GB"/>
              </w:rPr>
              <w:t>May confirmed</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2-4pm</w:t>
            </w:r>
          </w:p>
          <w:p w:rsidR="00252E5D" w:rsidRPr="00252E5D" w:rsidRDefault="00252E5D" w:rsidP="00252E5D">
            <w:pPr>
              <w:spacing w:after="0" w:line="240" w:lineRule="auto"/>
              <w:rPr>
                <w:rFonts w:ascii="Segoe UI" w:eastAsia="Times New Roman" w:hAnsi="Segoe UI" w:cs="Segoe UI"/>
                <w:color w:val="212121"/>
                <w:sz w:val="27"/>
                <w:szCs w:val="27"/>
                <w:shd w:val="clear" w:color="auto" w:fill="FFFFFF"/>
                <w:lang w:eastAsia="en-GB"/>
              </w:rPr>
            </w:pPr>
            <w:r w:rsidRPr="00252E5D">
              <w:rPr>
                <w:rFonts w:ascii="Arial" w:eastAsia="Times New Roman" w:hAnsi="Arial" w:cs="Arial"/>
                <w:color w:val="212121"/>
                <w:sz w:val="24"/>
                <w:szCs w:val="24"/>
                <w:shd w:val="clear" w:color="auto" w:fill="FFFFFF"/>
                <w:lang w:eastAsia="en-GB"/>
              </w:rPr>
              <w:t>Fatima Begum</w:t>
            </w:r>
          </w:p>
        </w:tc>
      </w:tr>
    </w:tbl>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Default="00252E5D" w:rsidP="00252E5D">
      <w:pPr>
        <w:shd w:val="clear" w:color="auto" w:fill="FFFFFF"/>
        <w:spacing w:after="0" w:line="240" w:lineRule="auto"/>
        <w:ind w:hanging="360"/>
        <w:rPr>
          <w:rFonts w:ascii="Arial" w:eastAsia="Times New Roman" w:hAnsi="Arial" w:cs="Arial"/>
          <w:b/>
          <w:bCs/>
          <w:color w:val="212121"/>
          <w:sz w:val="24"/>
          <w:szCs w:val="24"/>
          <w:lang w:eastAsia="en-GB"/>
        </w:rPr>
      </w:pPr>
      <w:r w:rsidRPr="00252E5D">
        <w:rPr>
          <w:rFonts w:ascii="Arial" w:eastAsia="Times New Roman" w:hAnsi="Arial" w:cs="Arial"/>
          <w:b/>
          <w:bCs/>
          <w:color w:val="212121"/>
          <w:sz w:val="24"/>
          <w:szCs w:val="24"/>
          <w:lang w:eastAsia="en-GB"/>
        </w:rPr>
        <w:t> </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line="240" w:lineRule="auto"/>
        <w:ind w:hanging="360"/>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4.    </w:t>
      </w:r>
      <w:r w:rsidRPr="00252E5D">
        <w:rPr>
          <w:rFonts w:ascii="Arial" w:eastAsia="Times New Roman" w:hAnsi="Arial" w:cs="Arial"/>
          <w:b/>
          <w:bCs/>
          <w:color w:val="212121"/>
          <w:sz w:val="24"/>
          <w:szCs w:val="24"/>
          <w:u w:val="single"/>
          <w:shd w:val="clear" w:color="auto" w:fill="00FF00"/>
          <w:lang w:eastAsia="en-GB"/>
        </w:rPr>
        <w:t>Welfare Rights Benefit changes</w:t>
      </w:r>
    </w:p>
    <w:p w:rsidR="00252E5D" w:rsidRPr="00252E5D" w:rsidRDefault="00252E5D" w:rsidP="00252E5D">
      <w:pPr>
        <w:shd w:val="clear" w:color="auto" w:fill="FFFFFF"/>
        <w:spacing w:after="0" w:line="240" w:lineRule="auto"/>
        <w:ind w:hanging="360"/>
        <w:rPr>
          <w:rFonts w:ascii="Segoe UI" w:eastAsia="Times New Roman" w:hAnsi="Segoe UI" w:cs="Segoe UI"/>
          <w:color w:val="212121"/>
          <w:sz w:val="27"/>
          <w:szCs w:val="27"/>
          <w:lang w:eastAsia="en-GB"/>
        </w:rPr>
      </w:pPr>
      <w:r w:rsidRPr="00252E5D">
        <w:rPr>
          <w:rFonts w:ascii="Symbol" w:eastAsia="Times New Roman" w:hAnsi="Symbol" w:cs="Times New Roman"/>
          <w:color w:val="000000"/>
          <w:sz w:val="24"/>
          <w:szCs w:val="24"/>
          <w:lang w:eastAsia="en-GB"/>
        </w:rPr>
        <w:t></w:t>
      </w:r>
      <w:r>
        <w:rPr>
          <w:rFonts w:ascii="Symbol" w:eastAsia="Times New Roman" w:hAnsi="Symbol" w:cs="Times New Roman"/>
          <w:color w:val="000000"/>
          <w:sz w:val="24"/>
          <w:szCs w:val="24"/>
          <w:lang w:eastAsia="en-GB"/>
        </w:rPr>
        <w:tab/>
      </w:r>
      <w:r w:rsidRPr="00252E5D">
        <w:rPr>
          <w:rFonts w:ascii="Arial" w:eastAsia="Times New Roman" w:hAnsi="Arial" w:cs="Arial"/>
          <w:b/>
          <w:bCs/>
          <w:color w:val="000000"/>
          <w:sz w:val="24"/>
          <w:szCs w:val="24"/>
          <w:lang w:eastAsia="en-GB"/>
        </w:rPr>
        <w:t>Housing Benefit run on-</w:t>
      </w:r>
      <w:r w:rsidRPr="00252E5D">
        <w:rPr>
          <w:rFonts w:ascii="Arial" w:eastAsia="Times New Roman" w:hAnsi="Arial" w:cs="Arial"/>
          <w:color w:val="000000"/>
          <w:sz w:val="24"/>
          <w:szCs w:val="24"/>
          <w:lang w:eastAsia="en-GB"/>
        </w:rPr>
        <w:t>  HB run on for the first 2 weeks of the UC claim (from April 2018) ‘This will be unrecoverable, automatic and received early in the first assessment period.  This payment will be made by LAs and will not require any additional intervention from the claimant, unless they have a change of circumstance such as moving address, in which case they will need to inform their local authority.'</w:t>
      </w:r>
    </w:p>
    <w:p w:rsidR="00252E5D" w:rsidRPr="00252E5D" w:rsidRDefault="00252E5D" w:rsidP="00252E5D">
      <w:pPr>
        <w:pStyle w:val="ListParagraph"/>
        <w:numPr>
          <w:ilvl w:val="0"/>
          <w:numId w:val="2"/>
        </w:num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000000"/>
          <w:sz w:val="24"/>
          <w:szCs w:val="24"/>
          <w:lang w:eastAsia="en-GB"/>
        </w:rPr>
        <w:t>Temporary Accommodation-</w:t>
      </w:r>
      <w:r w:rsidRPr="00252E5D">
        <w:rPr>
          <w:rFonts w:ascii="Arial" w:eastAsia="Times New Roman" w:hAnsi="Arial" w:cs="Arial"/>
          <w:color w:val="000000"/>
          <w:sz w:val="24"/>
          <w:szCs w:val="24"/>
          <w:lang w:eastAsia="en-GB"/>
        </w:rPr>
        <w:t> this will be paid for as part of HB instead of UC housing costs for new claims from 11/4/2018(except for those already getting UC housing costs in temporary accommodation on that date).</w:t>
      </w:r>
    </w:p>
    <w:p w:rsidR="00252E5D" w:rsidRPr="00252E5D" w:rsidRDefault="00252E5D" w:rsidP="00252E5D">
      <w:pPr>
        <w:pStyle w:val="ListParagraph"/>
        <w:numPr>
          <w:ilvl w:val="0"/>
          <w:numId w:val="2"/>
        </w:num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000000"/>
          <w:sz w:val="24"/>
          <w:szCs w:val="24"/>
          <w:lang w:eastAsia="en-GB"/>
        </w:rPr>
        <w:t>Other changes-</w:t>
      </w:r>
      <w:r w:rsidRPr="00252E5D">
        <w:rPr>
          <w:rFonts w:ascii="Arial" w:eastAsia="Times New Roman" w:hAnsi="Arial" w:cs="Arial"/>
          <w:color w:val="000000"/>
          <w:sz w:val="24"/>
          <w:szCs w:val="24"/>
          <w:lang w:eastAsia="en-GB"/>
        </w:rPr>
        <w:t> The regulations also remove the need for a 7 waiting day period at the start of a claim(from 14/2/2018),  allow the assessment period to be changed if the date of claim is later changed to avoid disruption to the claim(from 11/4/2018),  increases the work allowances a little to either £198 or £409 per month(from 9/4/2018), HB claimants(for example supported accommodation) on UC if applicable will be entitled to the higher work allowance(treated as having housing costs),   reduce the time in which a claimant is required to supply information and evidence when making an application for a supersession in relation to a change of circumstances advantageous to the claimant from one month to 14 days(from 11/4/2018) and DHP's will be available for those in supported/ temporary accommodation on UC with a shortfall. </w:t>
      </w:r>
    </w:p>
    <w:p w:rsidR="00252E5D" w:rsidRPr="00252E5D" w:rsidRDefault="00252E5D" w:rsidP="00252E5D">
      <w:pPr>
        <w:shd w:val="clear" w:color="auto" w:fill="FFFFFF"/>
        <w:spacing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r w:rsidRPr="00252E5D">
        <w:rPr>
          <w:rFonts w:ascii="Arial" w:eastAsia="Times New Roman" w:hAnsi="Arial" w:cs="Arial"/>
          <w:b/>
          <w:bCs/>
          <w:color w:val="212121"/>
          <w:sz w:val="24"/>
          <w:szCs w:val="24"/>
          <w:lang w:eastAsia="en-GB"/>
        </w:rPr>
        <w:t>4.    </w:t>
      </w:r>
      <w:r w:rsidRPr="00252E5D">
        <w:rPr>
          <w:rFonts w:ascii="Arial" w:eastAsia="Times New Roman" w:hAnsi="Arial" w:cs="Arial"/>
          <w:b/>
          <w:bCs/>
          <w:color w:val="212121"/>
          <w:sz w:val="24"/>
          <w:szCs w:val="24"/>
          <w:u w:val="single"/>
          <w:shd w:val="clear" w:color="auto" w:fill="00FF00"/>
          <w:lang w:eastAsia="en-GB"/>
        </w:rPr>
        <w:t xml:space="preserve">Other information </w:t>
      </w:r>
      <w:r>
        <w:rPr>
          <w:rFonts w:ascii="Arial" w:eastAsia="Times New Roman" w:hAnsi="Arial" w:cs="Arial"/>
          <w:b/>
          <w:bCs/>
          <w:color w:val="212121"/>
          <w:sz w:val="24"/>
          <w:szCs w:val="24"/>
          <w:u w:val="single"/>
          <w:shd w:val="clear" w:color="auto" w:fill="00FF00"/>
          <w:lang w:eastAsia="en-GB"/>
        </w:rPr>
        <w:t>–</w:t>
      </w:r>
      <w:r w:rsidRPr="00252E5D">
        <w:rPr>
          <w:rFonts w:ascii="Arial" w:eastAsia="Times New Roman" w:hAnsi="Arial" w:cs="Arial"/>
          <w:b/>
          <w:bCs/>
          <w:color w:val="212121"/>
          <w:sz w:val="24"/>
          <w:szCs w:val="24"/>
          <w:u w:val="single"/>
          <w:shd w:val="clear" w:color="auto" w:fill="00FF00"/>
          <w:lang w:eastAsia="en-GB"/>
        </w:rPr>
        <w:t xml:space="preserve"> attached</w:t>
      </w:r>
    </w:p>
    <w:p w:rsidR="00252E5D" w:rsidRPr="00252E5D" w:rsidRDefault="00252E5D" w:rsidP="00252E5D">
      <w:pPr>
        <w:pStyle w:val="ListParagraph"/>
        <w:numPr>
          <w:ilvl w:val="0"/>
          <w:numId w:val="1"/>
        </w:num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ESOL classes in Tower Hamlets Information</w:t>
      </w:r>
    </w:p>
    <w:p w:rsidR="00252E5D" w:rsidRPr="00252E5D" w:rsidRDefault="00252E5D" w:rsidP="00252E5D">
      <w:pPr>
        <w:pStyle w:val="ListParagraph"/>
        <w:numPr>
          <w:ilvl w:val="0"/>
          <w:numId w:val="1"/>
        </w:num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Proposed new benefit rates from April attached</w:t>
      </w:r>
    </w:p>
    <w:p w:rsidR="00252E5D" w:rsidRPr="00252E5D" w:rsidRDefault="00252E5D" w:rsidP="00252E5D">
      <w:pPr>
        <w:pStyle w:val="ListParagraph"/>
        <w:numPr>
          <w:ilvl w:val="0"/>
          <w:numId w:val="1"/>
        </w:num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xml:space="preserve">Debt </w:t>
      </w:r>
      <w:proofErr w:type="gramStart"/>
      <w:r w:rsidRPr="00252E5D">
        <w:rPr>
          <w:rFonts w:ascii="Arial" w:eastAsia="Times New Roman" w:hAnsi="Arial" w:cs="Arial"/>
          <w:color w:val="212121"/>
          <w:sz w:val="24"/>
          <w:szCs w:val="24"/>
          <w:lang w:eastAsia="en-GB"/>
        </w:rPr>
        <w:t>advisors</w:t>
      </w:r>
      <w:proofErr w:type="gramEnd"/>
      <w:r w:rsidRPr="00252E5D">
        <w:rPr>
          <w:rFonts w:ascii="Arial" w:eastAsia="Times New Roman" w:hAnsi="Arial" w:cs="Arial"/>
          <w:color w:val="212121"/>
          <w:sz w:val="24"/>
          <w:szCs w:val="24"/>
          <w:lang w:eastAsia="en-GB"/>
        </w:rPr>
        <w:t xml:space="preserve"> forum minutes/information</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Calibri" w:eastAsia="Times New Roman" w:hAnsi="Calibri" w:cs="Segoe UI"/>
          <w:color w:val="1F497D"/>
          <w:lang w:eastAsia="en-GB"/>
        </w:rPr>
        <w:t> </w:t>
      </w:r>
    </w:p>
    <w:p w:rsidR="00252E5D" w:rsidRPr="00252E5D" w:rsidRDefault="00252E5D" w:rsidP="00252E5D">
      <w:pPr>
        <w:shd w:val="clear" w:color="auto" w:fill="FFFFFF"/>
        <w:spacing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5.    </w:t>
      </w:r>
      <w:r w:rsidRPr="00252E5D">
        <w:rPr>
          <w:rFonts w:ascii="Arial" w:eastAsia="Times New Roman" w:hAnsi="Arial" w:cs="Arial"/>
          <w:b/>
          <w:bCs/>
          <w:color w:val="212121"/>
          <w:sz w:val="24"/>
          <w:szCs w:val="24"/>
          <w:u w:val="single"/>
          <w:shd w:val="clear" w:color="auto" w:fill="00FF00"/>
          <w:lang w:eastAsia="en-GB"/>
        </w:rPr>
        <w:t>Tower Hamlets Specialist Welfare Rights Caseworkers Referrals - Information on Tower Hamlets services and events</w:t>
      </w:r>
      <w:r w:rsidRPr="00252E5D">
        <w:rPr>
          <w:rFonts w:ascii="Arial" w:eastAsia="Times New Roman" w:hAnsi="Arial" w:cs="Arial"/>
          <w:b/>
          <w:bCs/>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 </w:t>
      </w:r>
    </w:p>
    <w:p w:rsidR="00252E5D" w:rsidRPr="00252E5D" w:rsidRDefault="00252E5D" w:rsidP="00252E5D">
      <w:pPr>
        <w:shd w:val="clear" w:color="auto" w:fill="FFFFFF"/>
        <w:spacing w:after="0" w:line="240" w:lineRule="auto"/>
        <w:ind w:hanging="420"/>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A)</w:t>
      </w:r>
      <w:r w:rsidRPr="00252E5D">
        <w:rPr>
          <w:rFonts w:ascii="Arial" w:eastAsia="Times New Roman" w:hAnsi="Arial" w:cs="Arial"/>
          <w:b/>
          <w:bCs/>
          <w:color w:val="212121"/>
          <w:lang w:eastAsia="en-GB"/>
        </w:rPr>
        <w:t>    </w:t>
      </w:r>
      <w:r w:rsidRPr="00252E5D">
        <w:rPr>
          <w:rFonts w:ascii="Arial" w:eastAsia="Times New Roman" w:hAnsi="Arial" w:cs="Arial"/>
          <w:b/>
          <w:bCs/>
          <w:color w:val="212121"/>
          <w:sz w:val="24"/>
          <w:szCs w:val="24"/>
          <w:u w:val="single"/>
          <w:lang w:eastAsia="en-GB"/>
        </w:rPr>
        <w:t>Specialist Welfare Rights Workers Referrals for Tower Hamlets Residents</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Legal Advice Centre</w:t>
      </w:r>
      <w:r w:rsidRPr="00252E5D">
        <w:rPr>
          <w:rFonts w:ascii="Arial" w:eastAsia="Times New Roman" w:hAnsi="Arial" w:cs="Arial"/>
          <w:color w:val="212121"/>
          <w:sz w:val="24"/>
          <w:szCs w:val="24"/>
          <w:lang w:eastAsia="en-GB"/>
        </w:rPr>
        <w:t>: Only take referrals for appeals when got the appeal bundle, not Mandatory Reconsideration.  Otherwise can be ‘signposted</w:t>
      </w:r>
      <w:proofErr w:type="gramStart"/>
      <w:r w:rsidRPr="00252E5D">
        <w:rPr>
          <w:rFonts w:ascii="Arial" w:eastAsia="Times New Roman" w:hAnsi="Arial" w:cs="Arial"/>
          <w:color w:val="212121"/>
          <w:sz w:val="24"/>
          <w:szCs w:val="24"/>
          <w:lang w:eastAsia="en-GB"/>
        </w:rPr>
        <w:t>’  (</w:t>
      </w:r>
      <w:proofErr w:type="spellStart"/>
      <w:proofErr w:type="gramEnd"/>
      <w:r w:rsidRPr="00252E5D">
        <w:rPr>
          <w:rFonts w:ascii="Arial" w:eastAsia="Times New Roman" w:hAnsi="Arial" w:cs="Arial"/>
          <w:color w:val="212121"/>
          <w:sz w:val="24"/>
          <w:szCs w:val="24"/>
          <w:lang w:eastAsia="en-GB"/>
        </w:rPr>
        <w:t>ie</w:t>
      </w:r>
      <w:proofErr w:type="spellEnd"/>
      <w:r w:rsidRPr="00252E5D">
        <w:rPr>
          <w:rFonts w:ascii="Arial" w:eastAsia="Times New Roman" w:hAnsi="Arial" w:cs="Arial"/>
          <w:color w:val="212121"/>
          <w:sz w:val="24"/>
          <w:szCs w:val="24"/>
          <w:lang w:eastAsia="en-GB"/>
        </w:rPr>
        <w:t xml:space="preserve"> send client to drop in advice session) for assistance. Referrals can be emailed to </w:t>
      </w:r>
      <w:hyperlink r:id="rId10" w:tgtFrame="_blank" w:history="1">
        <w:r w:rsidRPr="00252E5D">
          <w:rPr>
            <w:rFonts w:ascii="Arial" w:eastAsia="Times New Roman" w:hAnsi="Arial" w:cs="Arial"/>
            <w:color w:val="0000FF"/>
            <w:sz w:val="24"/>
            <w:szCs w:val="24"/>
            <w:u w:val="single"/>
            <w:lang w:eastAsia="en-GB"/>
          </w:rPr>
          <w:t>admin@legaladvicecentre.org</w:t>
        </w:r>
      </w:hyperlink>
      <w:r w:rsidRPr="00252E5D">
        <w:rPr>
          <w:rFonts w:ascii="Arial" w:eastAsia="Times New Roman" w:hAnsi="Arial" w:cs="Arial"/>
          <w:color w:val="212121"/>
          <w:sz w:val="24"/>
          <w:szCs w:val="24"/>
          <w:lang w:eastAsia="en-GB"/>
        </w:rPr>
        <w:t> they will email back to confirm that clients have been booked – full guidance available on </w:t>
      </w:r>
      <w:hyperlink r:id="rId11" w:anchor="_blank" w:tgtFrame="_blank" w:history="1">
        <w:r w:rsidRPr="00252E5D">
          <w:rPr>
            <w:rFonts w:ascii="Arial" w:eastAsia="Times New Roman" w:hAnsi="Arial" w:cs="Arial"/>
            <w:color w:val="0000FF"/>
            <w:sz w:val="24"/>
            <w:szCs w:val="24"/>
            <w:u w:val="single"/>
            <w:lang w:eastAsia="en-GB"/>
          </w:rPr>
          <w:t>www.thcan.org.uk/advice-agencies-information/</w:t>
        </w:r>
      </w:hyperlink>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Law Centre</w:t>
      </w:r>
      <w:r w:rsidRPr="00252E5D">
        <w:rPr>
          <w:rFonts w:ascii="Arial" w:eastAsia="Times New Roman" w:hAnsi="Arial" w:cs="Arial"/>
          <w:color w:val="212121"/>
          <w:sz w:val="24"/>
          <w:szCs w:val="24"/>
          <w:lang w:eastAsia="en-GB"/>
        </w:rPr>
        <w:t xml:space="preserve">: Chris Parsons very limited capacity but to email or phone him, has no </w:t>
      </w:r>
      <w:proofErr w:type="gramStart"/>
      <w:r w:rsidRPr="00252E5D">
        <w:rPr>
          <w:rFonts w:ascii="Arial" w:eastAsia="Times New Roman" w:hAnsi="Arial" w:cs="Arial"/>
          <w:color w:val="212121"/>
          <w:sz w:val="24"/>
          <w:szCs w:val="24"/>
          <w:lang w:eastAsia="en-GB"/>
        </w:rPr>
        <w:t>particular criteria</w:t>
      </w:r>
      <w:proofErr w:type="gramEnd"/>
      <w:r w:rsidRPr="00252E5D">
        <w:rPr>
          <w:rFonts w:ascii="Arial" w:eastAsia="Times New Roman" w:hAnsi="Arial" w:cs="Arial"/>
          <w:color w:val="212121"/>
          <w:sz w:val="24"/>
          <w:szCs w:val="24"/>
          <w:lang w:eastAsia="en-GB"/>
        </w:rPr>
        <w:t> </w:t>
      </w:r>
      <w:hyperlink r:id="rId12" w:tgtFrame="_blank" w:history="1">
        <w:r w:rsidRPr="00252E5D">
          <w:rPr>
            <w:rFonts w:ascii="Arial" w:eastAsia="Times New Roman" w:hAnsi="Arial" w:cs="Arial"/>
            <w:color w:val="0000FF"/>
            <w:sz w:val="24"/>
            <w:szCs w:val="24"/>
            <w:u w:val="single"/>
            <w:lang w:eastAsia="en-GB"/>
          </w:rPr>
          <w:t>c.parsons@thlc.org.uk</w:t>
        </w:r>
      </w:hyperlink>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lastRenderedPageBreak/>
        <w:t>Island Advice</w:t>
      </w:r>
      <w:r w:rsidRPr="00252E5D">
        <w:rPr>
          <w:rFonts w:ascii="Arial" w:eastAsia="Times New Roman" w:hAnsi="Arial" w:cs="Arial"/>
          <w:color w:val="212121"/>
          <w:sz w:val="24"/>
          <w:szCs w:val="24"/>
          <w:lang w:eastAsia="en-GB"/>
        </w:rPr>
        <w:t>: Tower Hamlets clients only, limited casework and usually all appointments are taken up through our drop in advice session clients but email  </w:t>
      </w:r>
      <w:hyperlink r:id="rId13" w:tgtFrame="_blank" w:history="1">
        <w:r w:rsidRPr="00252E5D">
          <w:rPr>
            <w:rFonts w:ascii="Arial" w:eastAsia="Times New Roman" w:hAnsi="Arial" w:cs="Arial"/>
            <w:color w:val="0000FF"/>
            <w:sz w:val="24"/>
            <w:szCs w:val="24"/>
            <w:u w:val="single"/>
            <w:lang w:eastAsia="en-GB"/>
          </w:rPr>
          <w:t>steph@island-advice.org.uk</w:t>
        </w:r>
      </w:hyperlink>
      <w:r w:rsidRPr="00252E5D">
        <w:rPr>
          <w:rFonts w:ascii="Arial" w:eastAsia="Times New Roman" w:hAnsi="Arial" w:cs="Arial"/>
          <w:color w:val="212121"/>
          <w:sz w:val="24"/>
          <w:szCs w:val="24"/>
          <w:lang w:eastAsia="en-GB"/>
        </w:rPr>
        <w:t>  or phone direct line 020 7538 0094 (phone number is for advisors only) Clients can ring 0207 987 9379</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color w:val="212121"/>
          <w:sz w:val="24"/>
          <w:szCs w:val="24"/>
          <w:lang w:eastAsia="en-GB"/>
        </w:rPr>
        <w:t> </w:t>
      </w:r>
    </w:p>
    <w:p w:rsidR="00252E5D" w:rsidRPr="00252E5D" w:rsidRDefault="00252E5D" w:rsidP="00252E5D">
      <w:pPr>
        <w:shd w:val="clear" w:color="auto" w:fill="FFFFFF"/>
        <w:spacing w:after="0" w:line="240" w:lineRule="auto"/>
        <w:rPr>
          <w:rFonts w:ascii="Segoe UI" w:eastAsia="Times New Roman" w:hAnsi="Segoe UI" w:cs="Segoe UI"/>
          <w:color w:val="212121"/>
          <w:sz w:val="27"/>
          <w:szCs w:val="27"/>
          <w:lang w:eastAsia="en-GB"/>
        </w:rPr>
      </w:pPr>
      <w:r w:rsidRPr="00252E5D">
        <w:rPr>
          <w:rFonts w:ascii="Arial" w:eastAsia="Times New Roman" w:hAnsi="Arial" w:cs="Arial"/>
          <w:b/>
          <w:bCs/>
          <w:color w:val="212121"/>
          <w:sz w:val="24"/>
          <w:szCs w:val="24"/>
          <w:lang w:eastAsia="en-GB"/>
        </w:rPr>
        <w:t>CAB</w:t>
      </w:r>
      <w:r w:rsidRPr="00252E5D">
        <w:rPr>
          <w:rFonts w:ascii="Arial" w:eastAsia="Times New Roman" w:hAnsi="Arial" w:cs="Arial"/>
          <w:color w:val="212121"/>
          <w:sz w:val="24"/>
          <w:szCs w:val="24"/>
          <w:lang w:eastAsia="en-GB"/>
        </w:rPr>
        <w:t xml:space="preserve"> advisor </w:t>
      </w:r>
      <w:proofErr w:type="spellStart"/>
      <w:r w:rsidRPr="00252E5D">
        <w:rPr>
          <w:rFonts w:ascii="Arial" w:eastAsia="Times New Roman" w:hAnsi="Arial" w:cs="Arial"/>
          <w:color w:val="212121"/>
          <w:sz w:val="24"/>
          <w:szCs w:val="24"/>
          <w:lang w:eastAsia="en-GB"/>
        </w:rPr>
        <w:t>Eukay</w:t>
      </w:r>
      <w:proofErr w:type="spellEnd"/>
      <w:r w:rsidRPr="00252E5D">
        <w:rPr>
          <w:rFonts w:ascii="Arial" w:eastAsia="Times New Roman" w:hAnsi="Arial" w:cs="Arial"/>
          <w:color w:val="212121"/>
          <w:sz w:val="24"/>
          <w:szCs w:val="24"/>
          <w:lang w:eastAsia="en-GB"/>
        </w:rPr>
        <w:t xml:space="preserve"> email </w:t>
      </w:r>
      <w:hyperlink r:id="rId14" w:tgtFrame="_blank" w:history="1">
        <w:r w:rsidRPr="00252E5D">
          <w:rPr>
            <w:rFonts w:ascii="Arial" w:eastAsia="Times New Roman" w:hAnsi="Arial" w:cs="Arial"/>
            <w:color w:val="0000FF"/>
            <w:sz w:val="24"/>
            <w:szCs w:val="24"/>
            <w:u w:val="single"/>
            <w:lang w:eastAsia="en-GB"/>
          </w:rPr>
          <w:t>eukandu@eastendcab.org.uk</w:t>
        </w:r>
      </w:hyperlink>
      <w:r>
        <w:rPr>
          <w:rFonts w:ascii="Calibri" w:eastAsia="Times New Roman" w:hAnsi="Calibri" w:cs="Segoe UI"/>
          <w:color w:val="212121"/>
          <w:lang w:eastAsia="en-GB"/>
        </w:rPr>
        <w:t>.</w:t>
      </w:r>
      <w:r w:rsidRPr="00252E5D">
        <w:rPr>
          <w:rFonts w:ascii="Arial" w:eastAsia="Times New Roman" w:hAnsi="Arial" w:cs="Arial"/>
          <w:color w:val="212121"/>
          <w:sz w:val="24"/>
          <w:szCs w:val="24"/>
          <w:lang w:eastAsia="en-GB"/>
        </w:rPr>
        <w:t xml:space="preserve"> Also their full drop in services sessions are available on: </w:t>
      </w:r>
      <w:hyperlink r:id="rId15" w:anchor="_blank" w:tgtFrame="_blank" w:history="1">
        <w:r w:rsidRPr="00252E5D">
          <w:rPr>
            <w:rFonts w:ascii="Arial" w:eastAsia="Times New Roman" w:hAnsi="Arial" w:cs="Arial"/>
            <w:color w:val="0000FF"/>
            <w:sz w:val="24"/>
            <w:szCs w:val="24"/>
            <w:u w:val="single"/>
            <w:lang w:eastAsia="en-GB"/>
          </w:rPr>
          <w:t>www.thcan.org.uk/advice-agencies-information/</w:t>
        </w:r>
      </w:hyperlink>
    </w:p>
    <w:p w:rsidR="00910E53" w:rsidRDefault="00252E5D"/>
    <w:sectPr w:rsidR="00910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7A38"/>
    <w:multiLevelType w:val="hybridMultilevel"/>
    <w:tmpl w:val="21C60CF0"/>
    <w:lvl w:ilvl="0" w:tplc="1E0AAD32">
      <w:start w:val="4"/>
      <w:numFmt w:val="bullet"/>
      <w:lvlText w:val=""/>
      <w:lvlJc w:val="left"/>
      <w:pPr>
        <w:ind w:left="0" w:hanging="360"/>
      </w:pPr>
      <w:rPr>
        <w:rFonts w:ascii="Symbol" w:eastAsia="Times New Roman" w:hAnsi="Symbol" w:cs="Times New Roman"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4A46"/>
    <w:multiLevelType w:val="hybridMultilevel"/>
    <w:tmpl w:val="E0582774"/>
    <w:lvl w:ilvl="0" w:tplc="1E0AAD32">
      <w:start w:val="4"/>
      <w:numFmt w:val="bullet"/>
      <w:lvlText w:val=""/>
      <w:lvlJc w:val="left"/>
      <w:pPr>
        <w:ind w:left="0" w:hanging="360"/>
      </w:pPr>
      <w:rPr>
        <w:rFonts w:ascii="Symbol" w:eastAsia="Times New Roman" w:hAnsi="Symbol" w:cs="Times New Roman" w:hint="default"/>
        <w:color w:val="000000"/>
        <w:sz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4D1C01EE"/>
    <w:multiLevelType w:val="hybridMultilevel"/>
    <w:tmpl w:val="5DD677BC"/>
    <w:lvl w:ilvl="0" w:tplc="1E0AAD32">
      <w:start w:val="4"/>
      <w:numFmt w:val="bullet"/>
      <w:lvlText w:val=""/>
      <w:lvlJc w:val="left"/>
      <w:pPr>
        <w:ind w:left="0" w:hanging="360"/>
      </w:pPr>
      <w:rPr>
        <w:rFonts w:ascii="Symbol" w:eastAsia="Times New Roman" w:hAnsi="Symbol" w:cs="Times New Roman"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3535C"/>
    <w:multiLevelType w:val="hybridMultilevel"/>
    <w:tmpl w:val="AACE4B0C"/>
    <w:lvl w:ilvl="0" w:tplc="CD806316">
      <w:start w:val="4"/>
      <w:numFmt w:val="bullet"/>
      <w:lvlText w:val=""/>
      <w:lvlJc w:val="left"/>
      <w:pPr>
        <w:ind w:left="0" w:hanging="360"/>
      </w:pPr>
      <w:rPr>
        <w:rFonts w:ascii="Symbol" w:eastAsia="Times New Roman" w:hAnsi="Symbol" w:cs="Segoe UI" w:hint="default"/>
        <w:sz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5D"/>
    <w:rsid w:val="00252E5D"/>
    <w:rsid w:val="004D134F"/>
    <w:rsid w:val="00782B2A"/>
    <w:rsid w:val="0086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FD92"/>
  <w15:chartTrackingRefBased/>
  <w15:docId w15:val="{494EA25F-964D-426D-97D4-F26DC8A5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E5D"/>
    <w:rPr>
      <w:color w:val="0000FF"/>
      <w:u w:val="single"/>
    </w:rPr>
  </w:style>
  <w:style w:type="paragraph" w:styleId="ListParagraph">
    <w:name w:val="List Paragraph"/>
    <w:basedOn w:val="Normal"/>
    <w:uiPriority w:val="34"/>
    <w:qFormat/>
    <w:rsid w:val="0025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26858">
      <w:bodyDiv w:val="1"/>
      <w:marLeft w:val="0"/>
      <w:marRight w:val="0"/>
      <w:marTop w:val="0"/>
      <w:marBottom w:val="0"/>
      <w:divBdr>
        <w:top w:val="none" w:sz="0" w:space="0" w:color="auto"/>
        <w:left w:val="none" w:sz="0" w:space="0" w:color="auto"/>
        <w:bottom w:val="none" w:sz="0" w:space="0" w:color="auto"/>
        <w:right w:val="none" w:sz="0" w:space="0" w:color="auto"/>
      </w:divBdr>
      <w:divsChild>
        <w:div w:id="1778254763">
          <w:marLeft w:val="360"/>
          <w:marRight w:val="0"/>
          <w:marTop w:val="0"/>
          <w:marBottom w:val="0"/>
          <w:divBdr>
            <w:top w:val="none" w:sz="0" w:space="0" w:color="auto"/>
            <w:left w:val="none" w:sz="0" w:space="0" w:color="auto"/>
            <w:bottom w:val="none" w:sz="0" w:space="0" w:color="auto"/>
            <w:right w:val="none" w:sz="0" w:space="0" w:color="auto"/>
          </w:divBdr>
        </w:div>
        <w:div w:id="1367020776">
          <w:marLeft w:val="795"/>
          <w:marRight w:val="0"/>
          <w:marTop w:val="0"/>
          <w:marBottom w:val="0"/>
          <w:divBdr>
            <w:top w:val="none" w:sz="0" w:space="0" w:color="auto"/>
            <w:left w:val="none" w:sz="0" w:space="0" w:color="auto"/>
            <w:bottom w:val="none" w:sz="0" w:space="0" w:color="auto"/>
            <w:right w:val="none" w:sz="0" w:space="0" w:color="auto"/>
          </w:divBdr>
        </w:div>
        <w:div w:id="275253884">
          <w:marLeft w:val="0"/>
          <w:marRight w:val="0"/>
          <w:marTop w:val="0"/>
          <w:marBottom w:val="0"/>
          <w:divBdr>
            <w:top w:val="none" w:sz="0" w:space="0" w:color="auto"/>
            <w:left w:val="none" w:sz="0" w:space="0" w:color="auto"/>
            <w:bottom w:val="none" w:sz="0" w:space="0" w:color="auto"/>
            <w:right w:val="none" w:sz="0" w:space="0" w:color="auto"/>
          </w:divBdr>
        </w:div>
        <w:div w:id="814839821">
          <w:marLeft w:val="360"/>
          <w:marRight w:val="0"/>
          <w:marTop w:val="0"/>
          <w:marBottom w:val="0"/>
          <w:divBdr>
            <w:top w:val="none" w:sz="0" w:space="0" w:color="auto"/>
            <w:left w:val="none" w:sz="0" w:space="0" w:color="auto"/>
            <w:bottom w:val="none" w:sz="0" w:space="0" w:color="auto"/>
            <w:right w:val="none" w:sz="0" w:space="0" w:color="auto"/>
          </w:divBdr>
        </w:div>
        <w:div w:id="982849135">
          <w:marLeft w:val="0"/>
          <w:marRight w:val="0"/>
          <w:marTop w:val="0"/>
          <w:marBottom w:val="0"/>
          <w:divBdr>
            <w:top w:val="none" w:sz="0" w:space="0" w:color="auto"/>
            <w:left w:val="none" w:sz="0" w:space="0" w:color="auto"/>
            <w:bottom w:val="none" w:sz="0" w:space="0" w:color="auto"/>
            <w:right w:val="none" w:sz="0" w:space="0" w:color="auto"/>
          </w:divBdr>
        </w:div>
        <w:div w:id="532697706">
          <w:marLeft w:val="360"/>
          <w:marRight w:val="0"/>
          <w:marTop w:val="0"/>
          <w:marBottom w:val="0"/>
          <w:divBdr>
            <w:top w:val="none" w:sz="0" w:space="0" w:color="auto"/>
            <w:left w:val="none" w:sz="0" w:space="0" w:color="auto"/>
            <w:bottom w:val="none" w:sz="0" w:space="0" w:color="auto"/>
            <w:right w:val="none" w:sz="0" w:space="0" w:color="auto"/>
          </w:divBdr>
        </w:div>
        <w:div w:id="1123035577">
          <w:marLeft w:val="0"/>
          <w:marRight w:val="0"/>
          <w:marTop w:val="0"/>
          <w:marBottom w:val="0"/>
          <w:divBdr>
            <w:top w:val="none" w:sz="0" w:space="0" w:color="auto"/>
            <w:left w:val="none" w:sz="0" w:space="0" w:color="auto"/>
            <w:bottom w:val="none" w:sz="0" w:space="0" w:color="auto"/>
            <w:right w:val="none" w:sz="0" w:space="0" w:color="auto"/>
          </w:divBdr>
        </w:div>
        <w:div w:id="969477339">
          <w:marLeft w:val="360"/>
          <w:marRight w:val="0"/>
          <w:marTop w:val="0"/>
          <w:marBottom w:val="0"/>
          <w:divBdr>
            <w:top w:val="none" w:sz="0" w:space="0" w:color="auto"/>
            <w:left w:val="none" w:sz="0" w:space="0" w:color="auto"/>
            <w:bottom w:val="none" w:sz="0" w:space="0" w:color="auto"/>
            <w:right w:val="none" w:sz="0" w:space="0" w:color="auto"/>
          </w:divBdr>
        </w:div>
        <w:div w:id="1146357206">
          <w:marLeft w:val="0"/>
          <w:marRight w:val="0"/>
          <w:marTop w:val="0"/>
          <w:marBottom w:val="0"/>
          <w:divBdr>
            <w:top w:val="none" w:sz="0" w:space="0" w:color="auto"/>
            <w:left w:val="none" w:sz="0" w:space="0" w:color="auto"/>
            <w:bottom w:val="none" w:sz="0" w:space="0" w:color="auto"/>
            <w:right w:val="none" w:sz="0" w:space="0" w:color="auto"/>
          </w:divBdr>
        </w:div>
        <w:div w:id="1612931102">
          <w:marLeft w:val="0"/>
          <w:marRight w:val="0"/>
          <w:marTop w:val="0"/>
          <w:marBottom w:val="0"/>
          <w:divBdr>
            <w:top w:val="none" w:sz="0" w:space="0" w:color="auto"/>
            <w:left w:val="none" w:sz="0" w:space="0" w:color="auto"/>
            <w:bottom w:val="none" w:sz="0" w:space="0" w:color="auto"/>
            <w:right w:val="none" w:sz="0" w:space="0" w:color="auto"/>
          </w:divBdr>
        </w:div>
        <w:div w:id="1897160332">
          <w:marLeft w:val="0"/>
          <w:marRight w:val="0"/>
          <w:marTop w:val="0"/>
          <w:marBottom w:val="0"/>
          <w:divBdr>
            <w:top w:val="none" w:sz="0" w:space="0" w:color="auto"/>
            <w:left w:val="none" w:sz="0" w:space="0" w:color="auto"/>
            <w:bottom w:val="none" w:sz="0" w:space="0" w:color="auto"/>
            <w:right w:val="none" w:sz="0" w:space="0" w:color="auto"/>
          </w:divBdr>
        </w:div>
        <w:div w:id="1480228179">
          <w:marLeft w:val="0"/>
          <w:marRight w:val="0"/>
          <w:marTop w:val="0"/>
          <w:marBottom w:val="0"/>
          <w:divBdr>
            <w:top w:val="none" w:sz="0" w:space="0" w:color="auto"/>
            <w:left w:val="none" w:sz="0" w:space="0" w:color="auto"/>
            <w:bottom w:val="none" w:sz="0" w:space="0" w:color="auto"/>
            <w:right w:val="none" w:sz="0" w:space="0" w:color="auto"/>
          </w:divBdr>
        </w:div>
        <w:div w:id="316348543">
          <w:marLeft w:val="0"/>
          <w:marRight w:val="0"/>
          <w:marTop w:val="0"/>
          <w:marBottom w:val="0"/>
          <w:divBdr>
            <w:top w:val="none" w:sz="0" w:space="0" w:color="auto"/>
            <w:left w:val="none" w:sz="0" w:space="0" w:color="auto"/>
            <w:bottom w:val="none" w:sz="0" w:space="0" w:color="auto"/>
            <w:right w:val="none" w:sz="0" w:space="0" w:color="auto"/>
          </w:divBdr>
        </w:div>
        <w:div w:id="1178040520">
          <w:marLeft w:val="0"/>
          <w:marRight w:val="0"/>
          <w:marTop w:val="0"/>
          <w:marBottom w:val="0"/>
          <w:divBdr>
            <w:top w:val="none" w:sz="0" w:space="0" w:color="auto"/>
            <w:left w:val="none" w:sz="0" w:space="0" w:color="auto"/>
            <w:bottom w:val="none" w:sz="0" w:space="0" w:color="auto"/>
            <w:right w:val="none" w:sz="0" w:space="0" w:color="auto"/>
          </w:divBdr>
        </w:div>
        <w:div w:id="1131242793">
          <w:marLeft w:val="0"/>
          <w:marRight w:val="0"/>
          <w:marTop w:val="0"/>
          <w:marBottom w:val="0"/>
          <w:divBdr>
            <w:top w:val="none" w:sz="0" w:space="0" w:color="auto"/>
            <w:left w:val="none" w:sz="0" w:space="0" w:color="auto"/>
            <w:bottom w:val="none" w:sz="0" w:space="0" w:color="auto"/>
            <w:right w:val="none" w:sz="0" w:space="0" w:color="auto"/>
          </w:divBdr>
        </w:div>
        <w:div w:id="2002389402">
          <w:marLeft w:val="0"/>
          <w:marRight w:val="0"/>
          <w:marTop w:val="0"/>
          <w:marBottom w:val="0"/>
          <w:divBdr>
            <w:top w:val="none" w:sz="0" w:space="0" w:color="auto"/>
            <w:left w:val="none" w:sz="0" w:space="0" w:color="auto"/>
            <w:bottom w:val="none" w:sz="0" w:space="0" w:color="auto"/>
            <w:right w:val="none" w:sz="0" w:space="0" w:color="auto"/>
          </w:divBdr>
        </w:div>
        <w:div w:id="1391071458">
          <w:marLeft w:val="0"/>
          <w:marRight w:val="0"/>
          <w:marTop w:val="0"/>
          <w:marBottom w:val="0"/>
          <w:divBdr>
            <w:top w:val="none" w:sz="0" w:space="0" w:color="auto"/>
            <w:left w:val="none" w:sz="0" w:space="0" w:color="auto"/>
            <w:bottom w:val="none" w:sz="0" w:space="0" w:color="auto"/>
            <w:right w:val="none" w:sz="0" w:space="0" w:color="auto"/>
          </w:divBdr>
        </w:div>
        <w:div w:id="1298294196">
          <w:marLeft w:val="0"/>
          <w:marRight w:val="0"/>
          <w:marTop w:val="0"/>
          <w:marBottom w:val="0"/>
          <w:divBdr>
            <w:top w:val="none" w:sz="0" w:space="0" w:color="auto"/>
            <w:left w:val="none" w:sz="0" w:space="0" w:color="auto"/>
            <w:bottom w:val="none" w:sz="0" w:space="0" w:color="auto"/>
            <w:right w:val="none" w:sz="0" w:space="0" w:color="auto"/>
          </w:divBdr>
        </w:div>
        <w:div w:id="1054277839">
          <w:marLeft w:val="0"/>
          <w:marRight w:val="0"/>
          <w:marTop w:val="0"/>
          <w:marBottom w:val="0"/>
          <w:divBdr>
            <w:top w:val="none" w:sz="0" w:space="0" w:color="auto"/>
            <w:left w:val="none" w:sz="0" w:space="0" w:color="auto"/>
            <w:bottom w:val="none" w:sz="0" w:space="0" w:color="auto"/>
            <w:right w:val="none" w:sz="0" w:space="0" w:color="auto"/>
          </w:divBdr>
        </w:div>
        <w:div w:id="226377611">
          <w:marLeft w:val="0"/>
          <w:marRight w:val="0"/>
          <w:marTop w:val="0"/>
          <w:marBottom w:val="0"/>
          <w:divBdr>
            <w:top w:val="none" w:sz="0" w:space="0" w:color="auto"/>
            <w:left w:val="none" w:sz="0" w:space="0" w:color="auto"/>
            <w:bottom w:val="none" w:sz="0" w:space="0" w:color="auto"/>
            <w:right w:val="none" w:sz="0" w:space="0" w:color="auto"/>
          </w:divBdr>
        </w:div>
        <w:div w:id="1323847435">
          <w:marLeft w:val="0"/>
          <w:marRight w:val="0"/>
          <w:marTop w:val="0"/>
          <w:marBottom w:val="0"/>
          <w:divBdr>
            <w:top w:val="none" w:sz="0" w:space="0" w:color="auto"/>
            <w:left w:val="none" w:sz="0" w:space="0" w:color="auto"/>
            <w:bottom w:val="none" w:sz="0" w:space="0" w:color="auto"/>
            <w:right w:val="none" w:sz="0" w:space="0" w:color="auto"/>
          </w:divBdr>
        </w:div>
        <w:div w:id="1719353809">
          <w:marLeft w:val="720"/>
          <w:marRight w:val="0"/>
          <w:marTop w:val="0"/>
          <w:marBottom w:val="0"/>
          <w:divBdr>
            <w:top w:val="none" w:sz="0" w:space="0" w:color="auto"/>
            <w:left w:val="none" w:sz="0" w:space="0" w:color="auto"/>
            <w:bottom w:val="none" w:sz="0" w:space="0" w:color="auto"/>
            <w:right w:val="none" w:sz="0" w:space="0" w:color="auto"/>
          </w:divBdr>
        </w:div>
        <w:div w:id="2058236238">
          <w:marLeft w:val="0"/>
          <w:marRight w:val="0"/>
          <w:marTop w:val="0"/>
          <w:marBottom w:val="0"/>
          <w:divBdr>
            <w:top w:val="none" w:sz="0" w:space="0" w:color="auto"/>
            <w:left w:val="none" w:sz="0" w:space="0" w:color="auto"/>
            <w:bottom w:val="none" w:sz="0" w:space="0" w:color="auto"/>
            <w:right w:val="none" w:sz="0" w:space="0" w:color="auto"/>
          </w:divBdr>
        </w:div>
        <w:div w:id="186523942">
          <w:marLeft w:val="720"/>
          <w:marRight w:val="0"/>
          <w:marTop w:val="0"/>
          <w:marBottom w:val="0"/>
          <w:divBdr>
            <w:top w:val="none" w:sz="0" w:space="0" w:color="auto"/>
            <w:left w:val="none" w:sz="0" w:space="0" w:color="auto"/>
            <w:bottom w:val="none" w:sz="0" w:space="0" w:color="auto"/>
            <w:right w:val="none" w:sz="0" w:space="0" w:color="auto"/>
          </w:divBdr>
        </w:div>
        <w:div w:id="885146693">
          <w:marLeft w:val="0"/>
          <w:marRight w:val="0"/>
          <w:marTop w:val="0"/>
          <w:marBottom w:val="0"/>
          <w:divBdr>
            <w:top w:val="none" w:sz="0" w:space="0" w:color="auto"/>
            <w:left w:val="none" w:sz="0" w:space="0" w:color="auto"/>
            <w:bottom w:val="none" w:sz="0" w:space="0" w:color="auto"/>
            <w:right w:val="none" w:sz="0" w:space="0" w:color="auto"/>
          </w:divBdr>
        </w:div>
        <w:div w:id="755712075">
          <w:marLeft w:val="0"/>
          <w:marRight w:val="0"/>
          <w:marTop w:val="0"/>
          <w:marBottom w:val="0"/>
          <w:divBdr>
            <w:top w:val="none" w:sz="0" w:space="0" w:color="auto"/>
            <w:left w:val="none" w:sz="0" w:space="0" w:color="auto"/>
            <w:bottom w:val="none" w:sz="0" w:space="0" w:color="auto"/>
            <w:right w:val="none" w:sz="0" w:space="0" w:color="auto"/>
          </w:divBdr>
        </w:div>
        <w:div w:id="537864018">
          <w:marLeft w:val="0"/>
          <w:marRight w:val="0"/>
          <w:marTop w:val="0"/>
          <w:marBottom w:val="0"/>
          <w:divBdr>
            <w:top w:val="none" w:sz="0" w:space="0" w:color="auto"/>
            <w:left w:val="none" w:sz="0" w:space="0" w:color="auto"/>
            <w:bottom w:val="none" w:sz="0" w:space="0" w:color="auto"/>
            <w:right w:val="none" w:sz="0" w:space="0" w:color="auto"/>
          </w:divBdr>
        </w:div>
        <w:div w:id="454718064">
          <w:marLeft w:val="0"/>
          <w:marRight w:val="0"/>
          <w:marTop w:val="0"/>
          <w:marBottom w:val="0"/>
          <w:divBdr>
            <w:top w:val="none" w:sz="0" w:space="0" w:color="auto"/>
            <w:left w:val="none" w:sz="0" w:space="0" w:color="auto"/>
            <w:bottom w:val="none" w:sz="0" w:space="0" w:color="auto"/>
            <w:right w:val="none" w:sz="0" w:space="0" w:color="auto"/>
          </w:divBdr>
        </w:div>
        <w:div w:id="1301809645">
          <w:marLeft w:val="0"/>
          <w:marRight w:val="0"/>
          <w:marTop w:val="0"/>
          <w:marBottom w:val="0"/>
          <w:divBdr>
            <w:top w:val="none" w:sz="0" w:space="0" w:color="auto"/>
            <w:left w:val="none" w:sz="0" w:space="0" w:color="auto"/>
            <w:bottom w:val="none" w:sz="0" w:space="0" w:color="auto"/>
            <w:right w:val="none" w:sz="0" w:space="0" w:color="auto"/>
          </w:divBdr>
        </w:div>
        <w:div w:id="1117678593">
          <w:marLeft w:val="0"/>
          <w:marRight w:val="0"/>
          <w:marTop w:val="0"/>
          <w:marBottom w:val="0"/>
          <w:divBdr>
            <w:top w:val="none" w:sz="0" w:space="0" w:color="auto"/>
            <w:left w:val="none" w:sz="0" w:space="0" w:color="auto"/>
            <w:bottom w:val="none" w:sz="0" w:space="0" w:color="auto"/>
            <w:right w:val="none" w:sz="0" w:space="0" w:color="auto"/>
          </w:divBdr>
        </w:div>
        <w:div w:id="318310623">
          <w:marLeft w:val="0"/>
          <w:marRight w:val="0"/>
          <w:marTop w:val="0"/>
          <w:marBottom w:val="0"/>
          <w:divBdr>
            <w:top w:val="none" w:sz="0" w:space="0" w:color="auto"/>
            <w:left w:val="none" w:sz="0" w:space="0" w:color="auto"/>
            <w:bottom w:val="none" w:sz="0" w:space="0" w:color="auto"/>
            <w:right w:val="none" w:sz="0" w:space="0" w:color="auto"/>
          </w:divBdr>
        </w:div>
        <w:div w:id="1588535999">
          <w:marLeft w:val="0"/>
          <w:marRight w:val="0"/>
          <w:marTop w:val="0"/>
          <w:marBottom w:val="0"/>
          <w:divBdr>
            <w:top w:val="none" w:sz="0" w:space="0" w:color="auto"/>
            <w:left w:val="none" w:sz="0" w:space="0" w:color="auto"/>
            <w:bottom w:val="none" w:sz="0" w:space="0" w:color="auto"/>
            <w:right w:val="none" w:sz="0" w:space="0" w:color="auto"/>
          </w:divBdr>
        </w:div>
        <w:div w:id="456339352">
          <w:marLeft w:val="0"/>
          <w:marRight w:val="0"/>
          <w:marTop w:val="0"/>
          <w:marBottom w:val="0"/>
          <w:divBdr>
            <w:top w:val="none" w:sz="0" w:space="0" w:color="auto"/>
            <w:left w:val="none" w:sz="0" w:space="0" w:color="auto"/>
            <w:bottom w:val="none" w:sz="0" w:space="0" w:color="auto"/>
            <w:right w:val="none" w:sz="0" w:space="0" w:color="auto"/>
          </w:divBdr>
        </w:div>
        <w:div w:id="15936186">
          <w:marLeft w:val="0"/>
          <w:marRight w:val="0"/>
          <w:marTop w:val="0"/>
          <w:marBottom w:val="0"/>
          <w:divBdr>
            <w:top w:val="none" w:sz="0" w:space="0" w:color="auto"/>
            <w:left w:val="none" w:sz="0" w:space="0" w:color="auto"/>
            <w:bottom w:val="none" w:sz="0" w:space="0" w:color="auto"/>
            <w:right w:val="none" w:sz="0" w:space="0" w:color="auto"/>
          </w:divBdr>
        </w:div>
        <w:div w:id="907153695">
          <w:marLeft w:val="0"/>
          <w:marRight w:val="0"/>
          <w:marTop w:val="0"/>
          <w:marBottom w:val="0"/>
          <w:divBdr>
            <w:top w:val="none" w:sz="0" w:space="0" w:color="auto"/>
            <w:left w:val="none" w:sz="0" w:space="0" w:color="auto"/>
            <w:bottom w:val="none" w:sz="0" w:space="0" w:color="auto"/>
            <w:right w:val="none" w:sz="0" w:space="0" w:color="auto"/>
          </w:divBdr>
        </w:div>
        <w:div w:id="1729915822">
          <w:marLeft w:val="0"/>
          <w:marRight w:val="0"/>
          <w:marTop w:val="0"/>
          <w:marBottom w:val="0"/>
          <w:divBdr>
            <w:top w:val="none" w:sz="0" w:space="0" w:color="auto"/>
            <w:left w:val="none" w:sz="0" w:space="0" w:color="auto"/>
            <w:bottom w:val="none" w:sz="0" w:space="0" w:color="auto"/>
            <w:right w:val="none" w:sz="0" w:space="0" w:color="auto"/>
          </w:divBdr>
        </w:div>
        <w:div w:id="739442904">
          <w:marLeft w:val="795"/>
          <w:marRight w:val="0"/>
          <w:marTop w:val="0"/>
          <w:marBottom w:val="0"/>
          <w:divBdr>
            <w:top w:val="none" w:sz="0" w:space="0" w:color="auto"/>
            <w:left w:val="none" w:sz="0" w:space="0" w:color="auto"/>
            <w:bottom w:val="none" w:sz="0" w:space="0" w:color="auto"/>
            <w:right w:val="none" w:sz="0" w:space="0" w:color="auto"/>
          </w:divBdr>
        </w:div>
        <w:div w:id="1766420341">
          <w:marLeft w:val="0"/>
          <w:marRight w:val="0"/>
          <w:marTop w:val="0"/>
          <w:marBottom w:val="0"/>
          <w:divBdr>
            <w:top w:val="none" w:sz="0" w:space="0" w:color="auto"/>
            <w:left w:val="none" w:sz="0" w:space="0" w:color="auto"/>
            <w:bottom w:val="none" w:sz="0" w:space="0" w:color="auto"/>
            <w:right w:val="none" w:sz="0" w:space="0" w:color="auto"/>
          </w:divBdr>
        </w:div>
        <w:div w:id="2082293476">
          <w:marLeft w:val="720"/>
          <w:marRight w:val="0"/>
          <w:marTop w:val="0"/>
          <w:marBottom w:val="0"/>
          <w:divBdr>
            <w:top w:val="none" w:sz="0" w:space="0" w:color="auto"/>
            <w:left w:val="none" w:sz="0" w:space="0" w:color="auto"/>
            <w:bottom w:val="none" w:sz="0" w:space="0" w:color="auto"/>
            <w:right w:val="none" w:sz="0" w:space="0" w:color="auto"/>
          </w:divBdr>
        </w:div>
        <w:div w:id="911423968">
          <w:marLeft w:val="0"/>
          <w:marRight w:val="0"/>
          <w:marTop w:val="0"/>
          <w:marBottom w:val="0"/>
          <w:divBdr>
            <w:top w:val="none" w:sz="0" w:space="0" w:color="auto"/>
            <w:left w:val="none" w:sz="0" w:space="0" w:color="auto"/>
            <w:bottom w:val="none" w:sz="0" w:space="0" w:color="auto"/>
            <w:right w:val="none" w:sz="0" w:space="0" w:color="auto"/>
          </w:divBdr>
        </w:div>
        <w:div w:id="1724403634">
          <w:marLeft w:val="0"/>
          <w:marRight w:val="0"/>
          <w:marTop w:val="0"/>
          <w:marBottom w:val="0"/>
          <w:divBdr>
            <w:top w:val="none" w:sz="0" w:space="0" w:color="auto"/>
            <w:left w:val="none" w:sz="0" w:space="0" w:color="auto"/>
            <w:bottom w:val="none" w:sz="0" w:space="0" w:color="auto"/>
            <w:right w:val="none" w:sz="0" w:space="0" w:color="auto"/>
          </w:divBdr>
        </w:div>
        <w:div w:id="1868443291">
          <w:marLeft w:val="0"/>
          <w:marRight w:val="0"/>
          <w:marTop w:val="0"/>
          <w:marBottom w:val="0"/>
          <w:divBdr>
            <w:top w:val="none" w:sz="0" w:space="0" w:color="auto"/>
            <w:left w:val="none" w:sz="0" w:space="0" w:color="auto"/>
            <w:bottom w:val="none" w:sz="0" w:space="0" w:color="auto"/>
            <w:right w:val="none" w:sz="0" w:space="0" w:color="auto"/>
          </w:divBdr>
        </w:div>
        <w:div w:id="172182645">
          <w:marLeft w:val="0"/>
          <w:marRight w:val="0"/>
          <w:marTop w:val="0"/>
          <w:marBottom w:val="0"/>
          <w:divBdr>
            <w:top w:val="none" w:sz="0" w:space="0" w:color="auto"/>
            <w:left w:val="none" w:sz="0" w:space="0" w:color="auto"/>
            <w:bottom w:val="none" w:sz="0" w:space="0" w:color="auto"/>
            <w:right w:val="none" w:sz="0" w:space="0" w:color="auto"/>
          </w:divBdr>
        </w:div>
        <w:div w:id="1316953502">
          <w:marLeft w:val="0"/>
          <w:marRight w:val="0"/>
          <w:marTop w:val="0"/>
          <w:marBottom w:val="0"/>
          <w:divBdr>
            <w:top w:val="none" w:sz="0" w:space="0" w:color="auto"/>
            <w:left w:val="none" w:sz="0" w:space="0" w:color="auto"/>
            <w:bottom w:val="none" w:sz="0" w:space="0" w:color="auto"/>
            <w:right w:val="none" w:sz="0" w:space="0" w:color="auto"/>
          </w:divBdr>
        </w:div>
        <w:div w:id="1232497239">
          <w:marLeft w:val="0"/>
          <w:marRight w:val="0"/>
          <w:marTop w:val="0"/>
          <w:marBottom w:val="0"/>
          <w:divBdr>
            <w:top w:val="none" w:sz="0" w:space="0" w:color="auto"/>
            <w:left w:val="none" w:sz="0" w:space="0" w:color="auto"/>
            <w:bottom w:val="none" w:sz="0" w:space="0" w:color="auto"/>
            <w:right w:val="none" w:sz="0" w:space="0" w:color="auto"/>
          </w:divBdr>
        </w:div>
        <w:div w:id="995693314">
          <w:marLeft w:val="0"/>
          <w:marRight w:val="0"/>
          <w:marTop w:val="0"/>
          <w:marBottom w:val="0"/>
          <w:divBdr>
            <w:top w:val="none" w:sz="0" w:space="0" w:color="auto"/>
            <w:left w:val="none" w:sz="0" w:space="0" w:color="auto"/>
            <w:bottom w:val="none" w:sz="0" w:space="0" w:color="auto"/>
            <w:right w:val="none" w:sz="0" w:space="0" w:color="auto"/>
          </w:divBdr>
        </w:div>
        <w:div w:id="1313876953">
          <w:marLeft w:val="0"/>
          <w:marRight w:val="0"/>
          <w:marTop w:val="0"/>
          <w:marBottom w:val="0"/>
          <w:divBdr>
            <w:top w:val="none" w:sz="0" w:space="0" w:color="auto"/>
            <w:left w:val="none" w:sz="0" w:space="0" w:color="auto"/>
            <w:bottom w:val="none" w:sz="0" w:space="0" w:color="auto"/>
            <w:right w:val="none" w:sz="0" w:space="0" w:color="auto"/>
          </w:divBdr>
        </w:div>
        <w:div w:id="1202209182">
          <w:marLeft w:val="0"/>
          <w:marRight w:val="0"/>
          <w:marTop w:val="0"/>
          <w:marBottom w:val="0"/>
          <w:divBdr>
            <w:top w:val="none" w:sz="0" w:space="0" w:color="auto"/>
            <w:left w:val="none" w:sz="0" w:space="0" w:color="auto"/>
            <w:bottom w:val="none" w:sz="0" w:space="0" w:color="auto"/>
            <w:right w:val="none" w:sz="0" w:space="0" w:color="auto"/>
          </w:divBdr>
        </w:div>
        <w:div w:id="1498493006">
          <w:marLeft w:val="0"/>
          <w:marRight w:val="0"/>
          <w:marTop w:val="0"/>
          <w:marBottom w:val="0"/>
          <w:divBdr>
            <w:top w:val="none" w:sz="0" w:space="0" w:color="auto"/>
            <w:left w:val="none" w:sz="0" w:space="0" w:color="auto"/>
            <w:bottom w:val="none" w:sz="0" w:space="0" w:color="auto"/>
            <w:right w:val="none" w:sz="0" w:space="0" w:color="auto"/>
          </w:divBdr>
        </w:div>
        <w:div w:id="840126529">
          <w:marLeft w:val="360"/>
          <w:marRight w:val="0"/>
          <w:marTop w:val="0"/>
          <w:marBottom w:val="0"/>
          <w:divBdr>
            <w:top w:val="none" w:sz="0" w:space="0" w:color="auto"/>
            <w:left w:val="none" w:sz="0" w:space="0" w:color="auto"/>
            <w:bottom w:val="none" w:sz="0" w:space="0" w:color="auto"/>
            <w:right w:val="none" w:sz="0" w:space="0" w:color="auto"/>
          </w:divBdr>
        </w:div>
        <w:div w:id="1995716569">
          <w:marLeft w:val="360"/>
          <w:marRight w:val="0"/>
          <w:marTop w:val="0"/>
          <w:marBottom w:val="0"/>
          <w:divBdr>
            <w:top w:val="none" w:sz="0" w:space="0" w:color="auto"/>
            <w:left w:val="none" w:sz="0" w:space="0" w:color="auto"/>
            <w:bottom w:val="none" w:sz="0" w:space="0" w:color="auto"/>
            <w:right w:val="none" w:sz="0" w:space="0" w:color="auto"/>
          </w:divBdr>
        </w:div>
        <w:div w:id="351499581">
          <w:marLeft w:val="360"/>
          <w:marRight w:val="0"/>
          <w:marTop w:val="0"/>
          <w:marBottom w:val="0"/>
          <w:divBdr>
            <w:top w:val="none" w:sz="0" w:space="0" w:color="auto"/>
            <w:left w:val="none" w:sz="0" w:space="0" w:color="auto"/>
            <w:bottom w:val="none" w:sz="0" w:space="0" w:color="auto"/>
            <w:right w:val="none" w:sz="0" w:space="0" w:color="auto"/>
          </w:divBdr>
        </w:div>
        <w:div w:id="1028485804">
          <w:marLeft w:val="0"/>
          <w:marRight w:val="0"/>
          <w:marTop w:val="0"/>
          <w:marBottom w:val="0"/>
          <w:divBdr>
            <w:top w:val="none" w:sz="0" w:space="0" w:color="auto"/>
            <w:left w:val="none" w:sz="0" w:space="0" w:color="auto"/>
            <w:bottom w:val="none" w:sz="0" w:space="0" w:color="auto"/>
            <w:right w:val="none" w:sz="0" w:space="0" w:color="auto"/>
          </w:divBdr>
        </w:div>
        <w:div w:id="1319263176">
          <w:marLeft w:val="360"/>
          <w:marRight w:val="0"/>
          <w:marTop w:val="0"/>
          <w:marBottom w:val="0"/>
          <w:divBdr>
            <w:top w:val="none" w:sz="0" w:space="0" w:color="auto"/>
            <w:left w:val="none" w:sz="0" w:space="0" w:color="auto"/>
            <w:bottom w:val="none" w:sz="0" w:space="0" w:color="auto"/>
            <w:right w:val="none" w:sz="0" w:space="0" w:color="auto"/>
          </w:divBdr>
        </w:div>
        <w:div w:id="1006590937">
          <w:marLeft w:val="360"/>
          <w:marRight w:val="0"/>
          <w:marTop w:val="0"/>
          <w:marBottom w:val="0"/>
          <w:divBdr>
            <w:top w:val="none" w:sz="0" w:space="0" w:color="auto"/>
            <w:left w:val="none" w:sz="0" w:space="0" w:color="auto"/>
            <w:bottom w:val="none" w:sz="0" w:space="0" w:color="auto"/>
            <w:right w:val="none" w:sz="0" w:space="0" w:color="auto"/>
          </w:divBdr>
        </w:div>
        <w:div w:id="1058211941">
          <w:marLeft w:val="360"/>
          <w:marRight w:val="0"/>
          <w:marTop w:val="0"/>
          <w:marBottom w:val="0"/>
          <w:divBdr>
            <w:top w:val="none" w:sz="0" w:space="0" w:color="auto"/>
            <w:left w:val="none" w:sz="0" w:space="0" w:color="auto"/>
            <w:bottom w:val="none" w:sz="0" w:space="0" w:color="auto"/>
            <w:right w:val="none" w:sz="0" w:space="0" w:color="auto"/>
          </w:divBdr>
        </w:div>
        <w:div w:id="641466489">
          <w:marLeft w:val="0"/>
          <w:marRight w:val="0"/>
          <w:marTop w:val="0"/>
          <w:marBottom w:val="0"/>
          <w:divBdr>
            <w:top w:val="none" w:sz="0" w:space="0" w:color="auto"/>
            <w:left w:val="none" w:sz="0" w:space="0" w:color="auto"/>
            <w:bottom w:val="none" w:sz="0" w:space="0" w:color="auto"/>
            <w:right w:val="none" w:sz="0" w:space="0" w:color="auto"/>
          </w:divBdr>
        </w:div>
        <w:div w:id="772282220">
          <w:marLeft w:val="360"/>
          <w:marRight w:val="0"/>
          <w:marTop w:val="0"/>
          <w:marBottom w:val="0"/>
          <w:divBdr>
            <w:top w:val="none" w:sz="0" w:space="0" w:color="auto"/>
            <w:left w:val="none" w:sz="0" w:space="0" w:color="auto"/>
            <w:bottom w:val="none" w:sz="0" w:space="0" w:color="auto"/>
            <w:right w:val="none" w:sz="0" w:space="0" w:color="auto"/>
          </w:divBdr>
        </w:div>
        <w:div w:id="354111870">
          <w:marLeft w:val="0"/>
          <w:marRight w:val="0"/>
          <w:marTop w:val="0"/>
          <w:marBottom w:val="0"/>
          <w:divBdr>
            <w:top w:val="none" w:sz="0" w:space="0" w:color="auto"/>
            <w:left w:val="none" w:sz="0" w:space="0" w:color="auto"/>
            <w:bottom w:val="none" w:sz="0" w:space="0" w:color="auto"/>
            <w:right w:val="none" w:sz="0" w:space="0" w:color="auto"/>
          </w:divBdr>
        </w:div>
        <w:div w:id="1575625070">
          <w:marLeft w:val="0"/>
          <w:marRight w:val="0"/>
          <w:marTop w:val="0"/>
          <w:marBottom w:val="0"/>
          <w:divBdr>
            <w:top w:val="none" w:sz="0" w:space="0" w:color="auto"/>
            <w:left w:val="none" w:sz="0" w:space="0" w:color="auto"/>
            <w:bottom w:val="none" w:sz="0" w:space="0" w:color="auto"/>
            <w:right w:val="none" w:sz="0" w:space="0" w:color="auto"/>
          </w:divBdr>
        </w:div>
        <w:div w:id="248002754">
          <w:marLeft w:val="720"/>
          <w:marRight w:val="0"/>
          <w:marTop w:val="0"/>
          <w:marBottom w:val="0"/>
          <w:divBdr>
            <w:top w:val="none" w:sz="0" w:space="0" w:color="auto"/>
            <w:left w:val="none" w:sz="0" w:space="0" w:color="auto"/>
            <w:bottom w:val="none" w:sz="0" w:space="0" w:color="auto"/>
            <w:right w:val="none" w:sz="0" w:space="0" w:color="auto"/>
          </w:divBdr>
        </w:div>
        <w:div w:id="281575266">
          <w:marLeft w:val="0"/>
          <w:marRight w:val="0"/>
          <w:marTop w:val="0"/>
          <w:marBottom w:val="0"/>
          <w:divBdr>
            <w:top w:val="none" w:sz="0" w:space="0" w:color="auto"/>
            <w:left w:val="none" w:sz="0" w:space="0" w:color="auto"/>
            <w:bottom w:val="none" w:sz="0" w:space="0" w:color="auto"/>
            <w:right w:val="none" w:sz="0" w:space="0" w:color="auto"/>
          </w:divBdr>
        </w:div>
        <w:div w:id="191068308">
          <w:marLeft w:val="0"/>
          <w:marRight w:val="0"/>
          <w:marTop w:val="0"/>
          <w:marBottom w:val="0"/>
          <w:divBdr>
            <w:top w:val="none" w:sz="0" w:space="0" w:color="auto"/>
            <w:left w:val="none" w:sz="0" w:space="0" w:color="auto"/>
            <w:bottom w:val="none" w:sz="0" w:space="0" w:color="auto"/>
            <w:right w:val="none" w:sz="0" w:space="0" w:color="auto"/>
          </w:divBdr>
        </w:div>
        <w:div w:id="2075735039">
          <w:marLeft w:val="0"/>
          <w:marRight w:val="0"/>
          <w:marTop w:val="0"/>
          <w:marBottom w:val="0"/>
          <w:divBdr>
            <w:top w:val="none" w:sz="0" w:space="0" w:color="auto"/>
            <w:left w:val="none" w:sz="0" w:space="0" w:color="auto"/>
            <w:bottom w:val="none" w:sz="0" w:space="0" w:color="auto"/>
            <w:right w:val="none" w:sz="0" w:space="0" w:color="auto"/>
          </w:divBdr>
        </w:div>
        <w:div w:id="1255820877">
          <w:marLeft w:val="0"/>
          <w:marRight w:val="0"/>
          <w:marTop w:val="0"/>
          <w:marBottom w:val="0"/>
          <w:divBdr>
            <w:top w:val="none" w:sz="0" w:space="0" w:color="auto"/>
            <w:left w:val="none" w:sz="0" w:space="0" w:color="auto"/>
            <w:bottom w:val="none" w:sz="0" w:space="0" w:color="auto"/>
            <w:right w:val="none" w:sz="0" w:space="0" w:color="auto"/>
          </w:divBdr>
        </w:div>
        <w:div w:id="1984234033">
          <w:marLeft w:val="720"/>
          <w:marRight w:val="0"/>
          <w:marTop w:val="0"/>
          <w:marBottom w:val="0"/>
          <w:divBdr>
            <w:top w:val="none" w:sz="0" w:space="0" w:color="auto"/>
            <w:left w:val="none" w:sz="0" w:space="0" w:color="auto"/>
            <w:bottom w:val="none" w:sz="0" w:space="0" w:color="auto"/>
            <w:right w:val="none" w:sz="0" w:space="0" w:color="auto"/>
          </w:divBdr>
        </w:div>
        <w:div w:id="203100991">
          <w:marLeft w:val="720"/>
          <w:marRight w:val="0"/>
          <w:marTop w:val="0"/>
          <w:marBottom w:val="0"/>
          <w:divBdr>
            <w:top w:val="none" w:sz="0" w:space="0" w:color="auto"/>
            <w:left w:val="none" w:sz="0" w:space="0" w:color="auto"/>
            <w:bottom w:val="none" w:sz="0" w:space="0" w:color="auto"/>
            <w:right w:val="none" w:sz="0" w:space="0" w:color="auto"/>
          </w:divBdr>
        </w:div>
        <w:div w:id="1860310008">
          <w:marLeft w:val="720"/>
          <w:marRight w:val="0"/>
          <w:marTop w:val="0"/>
          <w:marBottom w:val="0"/>
          <w:divBdr>
            <w:top w:val="none" w:sz="0" w:space="0" w:color="auto"/>
            <w:left w:val="none" w:sz="0" w:space="0" w:color="auto"/>
            <w:bottom w:val="none" w:sz="0" w:space="0" w:color="auto"/>
            <w:right w:val="none" w:sz="0" w:space="0" w:color="auto"/>
          </w:divBdr>
        </w:div>
        <w:div w:id="454443524">
          <w:marLeft w:val="0"/>
          <w:marRight w:val="0"/>
          <w:marTop w:val="0"/>
          <w:marBottom w:val="0"/>
          <w:divBdr>
            <w:top w:val="none" w:sz="0" w:space="0" w:color="auto"/>
            <w:left w:val="none" w:sz="0" w:space="0" w:color="auto"/>
            <w:bottom w:val="none" w:sz="0" w:space="0" w:color="auto"/>
            <w:right w:val="none" w:sz="0" w:space="0" w:color="auto"/>
          </w:divBdr>
        </w:div>
        <w:div w:id="938299238">
          <w:marLeft w:val="0"/>
          <w:marRight w:val="0"/>
          <w:marTop w:val="0"/>
          <w:marBottom w:val="0"/>
          <w:divBdr>
            <w:top w:val="none" w:sz="0" w:space="0" w:color="auto"/>
            <w:left w:val="none" w:sz="0" w:space="0" w:color="auto"/>
            <w:bottom w:val="none" w:sz="0" w:space="0" w:color="auto"/>
            <w:right w:val="none" w:sz="0" w:space="0" w:color="auto"/>
          </w:divBdr>
        </w:div>
        <w:div w:id="784274226">
          <w:marLeft w:val="0"/>
          <w:marRight w:val="0"/>
          <w:marTop w:val="0"/>
          <w:marBottom w:val="0"/>
          <w:divBdr>
            <w:top w:val="none" w:sz="0" w:space="0" w:color="auto"/>
            <w:left w:val="none" w:sz="0" w:space="0" w:color="auto"/>
            <w:bottom w:val="none" w:sz="0" w:space="0" w:color="auto"/>
            <w:right w:val="none" w:sz="0" w:space="0" w:color="auto"/>
          </w:divBdr>
        </w:div>
        <w:div w:id="1877812369">
          <w:marLeft w:val="0"/>
          <w:marRight w:val="0"/>
          <w:marTop w:val="0"/>
          <w:marBottom w:val="0"/>
          <w:divBdr>
            <w:top w:val="none" w:sz="0" w:space="0" w:color="auto"/>
            <w:left w:val="none" w:sz="0" w:space="0" w:color="auto"/>
            <w:bottom w:val="none" w:sz="0" w:space="0" w:color="auto"/>
            <w:right w:val="none" w:sz="0" w:space="0" w:color="auto"/>
          </w:divBdr>
        </w:div>
        <w:div w:id="1609657298">
          <w:marLeft w:val="0"/>
          <w:marRight w:val="0"/>
          <w:marTop w:val="0"/>
          <w:marBottom w:val="0"/>
          <w:divBdr>
            <w:top w:val="none" w:sz="0" w:space="0" w:color="auto"/>
            <w:left w:val="none" w:sz="0" w:space="0" w:color="auto"/>
            <w:bottom w:val="none" w:sz="0" w:space="0" w:color="auto"/>
            <w:right w:val="none" w:sz="0" w:space="0" w:color="auto"/>
          </w:divBdr>
        </w:div>
        <w:div w:id="132328876">
          <w:marLeft w:val="0"/>
          <w:marRight w:val="0"/>
          <w:marTop w:val="0"/>
          <w:marBottom w:val="0"/>
          <w:divBdr>
            <w:top w:val="none" w:sz="0" w:space="0" w:color="auto"/>
            <w:left w:val="none" w:sz="0" w:space="0" w:color="auto"/>
            <w:bottom w:val="none" w:sz="0" w:space="0" w:color="auto"/>
            <w:right w:val="none" w:sz="0" w:space="0" w:color="auto"/>
          </w:divBdr>
        </w:div>
        <w:div w:id="1066336367">
          <w:marLeft w:val="0"/>
          <w:marRight w:val="0"/>
          <w:marTop w:val="0"/>
          <w:marBottom w:val="0"/>
          <w:divBdr>
            <w:top w:val="none" w:sz="0" w:space="0" w:color="auto"/>
            <w:left w:val="none" w:sz="0" w:space="0" w:color="auto"/>
            <w:bottom w:val="none" w:sz="0" w:space="0" w:color="auto"/>
            <w:right w:val="none" w:sz="0" w:space="0" w:color="auto"/>
          </w:divBdr>
        </w:div>
        <w:div w:id="668405123">
          <w:marLeft w:val="0"/>
          <w:marRight w:val="0"/>
          <w:marTop w:val="0"/>
          <w:marBottom w:val="0"/>
          <w:divBdr>
            <w:top w:val="none" w:sz="0" w:space="0" w:color="auto"/>
            <w:left w:val="none" w:sz="0" w:space="0" w:color="auto"/>
            <w:bottom w:val="none" w:sz="0" w:space="0" w:color="auto"/>
            <w:right w:val="none" w:sz="0" w:space="0" w:color="auto"/>
          </w:divBdr>
        </w:div>
        <w:div w:id="1625649362">
          <w:marLeft w:val="0"/>
          <w:marRight w:val="0"/>
          <w:marTop w:val="0"/>
          <w:marBottom w:val="0"/>
          <w:divBdr>
            <w:top w:val="none" w:sz="0" w:space="0" w:color="auto"/>
            <w:left w:val="none" w:sz="0" w:space="0" w:color="auto"/>
            <w:bottom w:val="none" w:sz="0" w:space="0" w:color="auto"/>
            <w:right w:val="none" w:sz="0" w:space="0" w:color="auto"/>
          </w:divBdr>
        </w:div>
        <w:div w:id="1075586116">
          <w:marLeft w:val="0"/>
          <w:marRight w:val="0"/>
          <w:marTop w:val="0"/>
          <w:marBottom w:val="0"/>
          <w:divBdr>
            <w:top w:val="none" w:sz="0" w:space="0" w:color="auto"/>
            <w:left w:val="none" w:sz="0" w:space="0" w:color="auto"/>
            <w:bottom w:val="none" w:sz="0" w:space="0" w:color="auto"/>
            <w:right w:val="none" w:sz="0" w:space="0" w:color="auto"/>
          </w:divBdr>
        </w:div>
        <w:div w:id="1509443891">
          <w:marLeft w:val="0"/>
          <w:marRight w:val="0"/>
          <w:marTop w:val="0"/>
          <w:marBottom w:val="0"/>
          <w:divBdr>
            <w:top w:val="none" w:sz="0" w:space="0" w:color="auto"/>
            <w:left w:val="none" w:sz="0" w:space="0" w:color="auto"/>
            <w:bottom w:val="none" w:sz="0" w:space="0" w:color="auto"/>
            <w:right w:val="none" w:sz="0" w:space="0" w:color="auto"/>
          </w:divBdr>
        </w:div>
        <w:div w:id="1356349942">
          <w:marLeft w:val="780"/>
          <w:marRight w:val="0"/>
          <w:marTop w:val="0"/>
          <w:marBottom w:val="0"/>
          <w:divBdr>
            <w:top w:val="none" w:sz="0" w:space="0" w:color="auto"/>
            <w:left w:val="none" w:sz="0" w:space="0" w:color="auto"/>
            <w:bottom w:val="none" w:sz="0" w:space="0" w:color="auto"/>
            <w:right w:val="none" w:sz="0" w:space="0" w:color="auto"/>
          </w:divBdr>
        </w:div>
        <w:div w:id="245576164">
          <w:marLeft w:val="780"/>
          <w:marRight w:val="0"/>
          <w:marTop w:val="0"/>
          <w:marBottom w:val="0"/>
          <w:divBdr>
            <w:top w:val="none" w:sz="0" w:space="0" w:color="auto"/>
            <w:left w:val="none" w:sz="0" w:space="0" w:color="auto"/>
            <w:bottom w:val="none" w:sz="0" w:space="0" w:color="auto"/>
            <w:right w:val="none" w:sz="0" w:space="0" w:color="auto"/>
          </w:divBdr>
        </w:div>
        <w:div w:id="434331780">
          <w:marLeft w:val="780"/>
          <w:marRight w:val="0"/>
          <w:marTop w:val="0"/>
          <w:marBottom w:val="0"/>
          <w:divBdr>
            <w:top w:val="none" w:sz="0" w:space="0" w:color="auto"/>
            <w:left w:val="none" w:sz="0" w:space="0" w:color="auto"/>
            <w:bottom w:val="none" w:sz="0" w:space="0" w:color="auto"/>
            <w:right w:val="none" w:sz="0" w:space="0" w:color="auto"/>
          </w:divBdr>
        </w:div>
        <w:div w:id="1170871052">
          <w:marLeft w:val="0"/>
          <w:marRight w:val="0"/>
          <w:marTop w:val="0"/>
          <w:marBottom w:val="0"/>
          <w:divBdr>
            <w:top w:val="none" w:sz="0" w:space="0" w:color="auto"/>
            <w:left w:val="none" w:sz="0" w:space="0" w:color="auto"/>
            <w:bottom w:val="none" w:sz="0" w:space="0" w:color="auto"/>
            <w:right w:val="none" w:sz="0" w:space="0" w:color="auto"/>
          </w:divBdr>
        </w:div>
        <w:div w:id="1373962299">
          <w:marLeft w:val="0"/>
          <w:marRight w:val="0"/>
          <w:marTop w:val="0"/>
          <w:marBottom w:val="0"/>
          <w:divBdr>
            <w:top w:val="none" w:sz="0" w:space="0" w:color="auto"/>
            <w:left w:val="none" w:sz="0" w:space="0" w:color="auto"/>
            <w:bottom w:val="none" w:sz="0" w:space="0" w:color="auto"/>
            <w:right w:val="none" w:sz="0" w:space="0" w:color="auto"/>
          </w:divBdr>
        </w:div>
        <w:div w:id="1692803745">
          <w:marLeft w:val="0"/>
          <w:marRight w:val="0"/>
          <w:marTop w:val="0"/>
          <w:marBottom w:val="0"/>
          <w:divBdr>
            <w:top w:val="none" w:sz="0" w:space="0" w:color="auto"/>
            <w:left w:val="none" w:sz="0" w:space="0" w:color="auto"/>
            <w:bottom w:val="none" w:sz="0" w:space="0" w:color="auto"/>
            <w:right w:val="none" w:sz="0" w:space="0" w:color="auto"/>
          </w:divBdr>
        </w:div>
        <w:div w:id="392965270">
          <w:marLeft w:val="0"/>
          <w:marRight w:val="0"/>
          <w:marTop w:val="0"/>
          <w:marBottom w:val="0"/>
          <w:divBdr>
            <w:top w:val="none" w:sz="0" w:space="0" w:color="auto"/>
            <w:left w:val="none" w:sz="0" w:space="0" w:color="auto"/>
            <w:bottom w:val="none" w:sz="0" w:space="0" w:color="auto"/>
            <w:right w:val="none" w:sz="0" w:space="0" w:color="auto"/>
          </w:divBdr>
        </w:div>
        <w:div w:id="442111605">
          <w:marLeft w:val="0"/>
          <w:marRight w:val="0"/>
          <w:marTop w:val="0"/>
          <w:marBottom w:val="0"/>
          <w:divBdr>
            <w:top w:val="none" w:sz="0" w:space="0" w:color="auto"/>
            <w:left w:val="none" w:sz="0" w:space="0" w:color="auto"/>
            <w:bottom w:val="none" w:sz="0" w:space="0" w:color="auto"/>
            <w:right w:val="none" w:sz="0" w:space="0" w:color="auto"/>
          </w:divBdr>
        </w:div>
        <w:div w:id="271133945">
          <w:marLeft w:val="0"/>
          <w:marRight w:val="0"/>
          <w:marTop w:val="0"/>
          <w:marBottom w:val="0"/>
          <w:divBdr>
            <w:top w:val="none" w:sz="0" w:space="0" w:color="auto"/>
            <w:left w:val="none" w:sz="0" w:space="0" w:color="auto"/>
            <w:bottom w:val="none" w:sz="0" w:space="0" w:color="auto"/>
            <w:right w:val="none" w:sz="0" w:space="0" w:color="auto"/>
          </w:divBdr>
        </w:div>
        <w:div w:id="1439908478">
          <w:marLeft w:val="0"/>
          <w:marRight w:val="0"/>
          <w:marTop w:val="0"/>
          <w:marBottom w:val="0"/>
          <w:divBdr>
            <w:top w:val="none" w:sz="0" w:space="0" w:color="auto"/>
            <w:left w:val="none" w:sz="0" w:space="0" w:color="auto"/>
            <w:bottom w:val="none" w:sz="0" w:space="0" w:color="auto"/>
            <w:right w:val="none" w:sz="0" w:space="0" w:color="auto"/>
          </w:divBdr>
        </w:div>
        <w:div w:id="1690065948">
          <w:marLeft w:val="0"/>
          <w:marRight w:val="0"/>
          <w:marTop w:val="0"/>
          <w:marBottom w:val="0"/>
          <w:divBdr>
            <w:top w:val="none" w:sz="0" w:space="0" w:color="auto"/>
            <w:left w:val="none" w:sz="0" w:space="0" w:color="auto"/>
            <w:bottom w:val="none" w:sz="0" w:space="0" w:color="auto"/>
            <w:right w:val="none" w:sz="0" w:space="0" w:color="auto"/>
          </w:divBdr>
        </w:div>
        <w:div w:id="2104957911">
          <w:marLeft w:val="0"/>
          <w:marRight w:val="0"/>
          <w:marTop w:val="0"/>
          <w:marBottom w:val="0"/>
          <w:divBdr>
            <w:top w:val="none" w:sz="0" w:space="0" w:color="auto"/>
            <w:left w:val="none" w:sz="0" w:space="0" w:color="auto"/>
            <w:bottom w:val="none" w:sz="0" w:space="0" w:color="auto"/>
            <w:right w:val="none" w:sz="0" w:space="0" w:color="auto"/>
          </w:divBdr>
        </w:div>
        <w:div w:id="83496251">
          <w:marLeft w:val="360"/>
          <w:marRight w:val="0"/>
          <w:marTop w:val="0"/>
          <w:marBottom w:val="0"/>
          <w:divBdr>
            <w:top w:val="none" w:sz="0" w:space="0" w:color="auto"/>
            <w:left w:val="none" w:sz="0" w:space="0" w:color="auto"/>
            <w:bottom w:val="none" w:sz="0" w:space="0" w:color="auto"/>
            <w:right w:val="none" w:sz="0" w:space="0" w:color="auto"/>
          </w:divBdr>
        </w:div>
        <w:div w:id="386414501">
          <w:marLeft w:val="0"/>
          <w:marRight w:val="0"/>
          <w:marTop w:val="0"/>
          <w:marBottom w:val="0"/>
          <w:divBdr>
            <w:top w:val="none" w:sz="0" w:space="0" w:color="auto"/>
            <w:left w:val="none" w:sz="0" w:space="0" w:color="auto"/>
            <w:bottom w:val="none" w:sz="0" w:space="0" w:color="auto"/>
            <w:right w:val="none" w:sz="0" w:space="0" w:color="auto"/>
          </w:divBdr>
        </w:div>
        <w:div w:id="1350718761">
          <w:marLeft w:val="720"/>
          <w:marRight w:val="0"/>
          <w:marTop w:val="0"/>
          <w:marBottom w:val="270"/>
          <w:divBdr>
            <w:top w:val="none" w:sz="0" w:space="0" w:color="auto"/>
            <w:left w:val="none" w:sz="0" w:space="0" w:color="auto"/>
            <w:bottom w:val="none" w:sz="0" w:space="0" w:color="auto"/>
            <w:right w:val="none" w:sz="0" w:space="0" w:color="auto"/>
          </w:divBdr>
        </w:div>
        <w:div w:id="663513343">
          <w:marLeft w:val="720"/>
          <w:marRight w:val="0"/>
          <w:marTop w:val="0"/>
          <w:marBottom w:val="0"/>
          <w:divBdr>
            <w:top w:val="none" w:sz="0" w:space="0" w:color="auto"/>
            <w:left w:val="none" w:sz="0" w:space="0" w:color="auto"/>
            <w:bottom w:val="none" w:sz="0" w:space="0" w:color="auto"/>
            <w:right w:val="none" w:sz="0" w:space="0" w:color="auto"/>
          </w:divBdr>
        </w:div>
        <w:div w:id="512845335">
          <w:marLeft w:val="720"/>
          <w:marRight w:val="0"/>
          <w:marTop w:val="0"/>
          <w:marBottom w:val="0"/>
          <w:divBdr>
            <w:top w:val="none" w:sz="0" w:space="0" w:color="auto"/>
            <w:left w:val="none" w:sz="0" w:space="0" w:color="auto"/>
            <w:bottom w:val="none" w:sz="0" w:space="0" w:color="auto"/>
            <w:right w:val="none" w:sz="0" w:space="0" w:color="auto"/>
          </w:divBdr>
        </w:div>
        <w:div w:id="420375704">
          <w:marLeft w:val="720"/>
          <w:marRight w:val="0"/>
          <w:marTop w:val="0"/>
          <w:marBottom w:val="0"/>
          <w:divBdr>
            <w:top w:val="none" w:sz="0" w:space="0" w:color="auto"/>
            <w:left w:val="none" w:sz="0" w:space="0" w:color="auto"/>
            <w:bottom w:val="none" w:sz="0" w:space="0" w:color="auto"/>
            <w:right w:val="none" w:sz="0" w:space="0" w:color="auto"/>
          </w:divBdr>
        </w:div>
        <w:div w:id="1033456949">
          <w:marLeft w:val="0"/>
          <w:marRight w:val="0"/>
          <w:marTop w:val="0"/>
          <w:marBottom w:val="225"/>
          <w:divBdr>
            <w:top w:val="none" w:sz="0" w:space="0" w:color="auto"/>
            <w:left w:val="none" w:sz="0" w:space="0" w:color="auto"/>
            <w:bottom w:val="none" w:sz="0" w:space="0" w:color="auto"/>
            <w:right w:val="none" w:sz="0" w:space="0" w:color="auto"/>
          </w:divBdr>
        </w:div>
        <w:div w:id="340015984">
          <w:marLeft w:val="360"/>
          <w:marRight w:val="0"/>
          <w:marTop w:val="0"/>
          <w:marBottom w:val="270"/>
          <w:divBdr>
            <w:top w:val="none" w:sz="0" w:space="0" w:color="auto"/>
            <w:left w:val="none" w:sz="0" w:space="0" w:color="auto"/>
            <w:bottom w:val="none" w:sz="0" w:space="0" w:color="auto"/>
            <w:right w:val="none" w:sz="0" w:space="0" w:color="auto"/>
          </w:divBdr>
        </w:div>
        <w:div w:id="1201745686">
          <w:marLeft w:val="360"/>
          <w:marRight w:val="0"/>
          <w:marTop w:val="0"/>
          <w:marBottom w:val="0"/>
          <w:divBdr>
            <w:top w:val="none" w:sz="0" w:space="0" w:color="auto"/>
            <w:left w:val="none" w:sz="0" w:space="0" w:color="auto"/>
            <w:bottom w:val="none" w:sz="0" w:space="0" w:color="auto"/>
            <w:right w:val="none" w:sz="0" w:space="0" w:color="auto"/>
          </w:divBdr>
        </w:div>
        <w:div w:id="1979455426">
          <w:marLeft w:val="360"/>
          <w:marRight w:val="0"/>
          <w:marTop w:val="0"/>
          <w:marBottom w:val="0"/>
          <w:divBdr>
            <w:top w:val="none" w:sz="0" w:space="0" w:color="auto"/>
            <w:left w:val="none" w:sz="0" w:space="0" w:color="auto"/>
            <w:bottom w:val="none" w:sz="0" w:space="0" w:color="auto"/>
            <w:right w:val="none" w:sz="0" w:space="0" w:color="auto"/>
          </w:divBdr>
        </w:div>
        <w:div w:id="1981836594">
          <w:marLeft w:val="360"/>
          <w:marRight w:val="0"/>
          <w:marTop w:val="0"/>
          <w:marBottom w:val="0"/>
          <w:divBdr>
            <w:top w:val="none" w:sz="0" w:space="0" w:color="auto"/>
            <w:left w:val="none" w:sz="0" w:space="0" w:color="auto"/>
            <w:bottom w:val="none" w:sz="0" w:space="0" w:color="auto"/>
            <w:right w:val="none" w:sz="0" w:space="0" w:color="auto"/>
          </w:divBdr>
        </w:div>
        <w:div w:id="1295330454">
          <w:marLeft w:val="0"/>
          <w:marRight w:val="0"/>
          <w:marTop w:val="0"/>
          <w:marBottom w:val="0"/>
          <w:divBdr>
            <w:top w:val="none" w:sz="0" w:space="0" w:color="auto"/>
            <w:left w:val="none" w:sz="0" w:space="0" w:color="auto"/>
            <w:bottom w:val="none" w:sz="0" w:space="0" w:color="auto"/>
            <w:right w:val="none" w:sz="0" w:space="0" w:color="auto"/>
          </w:divBdr>
        </w:div>
        <w:div w:id="112986152">
          <w:marLeft w:val="360"/>
          <w:marRight w:val="0"/>
          <w:marTop w:val="0"/>
          <w:marBottom w:val="270"/>
          <w:divBdr>
            <w:top w:val="none" w:sz="0" w:space="0" w:color="auto"/>
            <w:left w:val="none" w:sz="0" w:space="0" w:color="auto"/>
            <w:bottom w:val="none" w:sz="0" w:space="0" w:color="auto"/>
            <w:right w:val="none" w:sz="0" w:space="0" w:color="auto"/>
          </w:divBdr>
        </w:div>
        <w:div w:id="1672485350">
          <w:marLeft w:val="0"/>
          <w:marRight w:val="0"/>
          <w:marTop w:val="0"/>
          <w:marBottom w:val="0"/>
          <w:divBdr>
            <w:top w:val="none" w:sz="0" w:space="0" w:color="auto"/>
            <w:left w:val="none" w:sz="0" w:space="0" w:color="auto"/>
            <w:bottom w:val="none" w:sz="0" w:space="0" w:color="auto"/>
            <w:right w:val="none" w:sz="0" w:space="0" w:color="auto"/>
          </w:divBdr>
        </w:div>
        <w:div w:id="171771205">
          <w:marLeft w:val="780"/>
          <w:marRight w:val="0"/>
          <w:marTop w:val="0"/>
          <w:marBottom w:val="0"/>
          <w:divBdr>
            <w:top w:val="none" w:sz="0" w:space="0" w:color="auto"/>
            <w:left w:val="none" w:sz="0" w:space="0" w:color="auto"/>
            <w:bottom w:val="none" w:sz="0" w:space="0" w:color="auto"/>
            <w:right w:val="none" w:sz="0" w:space="0" w:color="auto"/>
          </w:divBdr>
        </w:div>
        <w:div w:id="577981062">
          <w:marLeft w:val="0"/>
          <w:marRight w:val="0"/>
          <w:marTop w:val="0"/>
          <w:marBottom w:val="0"/>
          <w:divBdr>
            <w:top w:val="none" w:sz="0" w:space="0" w:color="auto"/>
            <w:left w:val="none" w:sz="0" w:space="0" w:color="auto"/>
            <w:bottom w:val="none" w:sz="0" w:space="0" w:color="auto"/>
            <w:right w:val="none" w:sz="0" w:space="0" w:color="auto"/>
          </w:divBdr>
        </w:div>
        <w:div w:id="188490665">
          <w:marLeft w:val="0"/>
          <w:marRight w:val="0"/>
          <w:marTop w:val="0"/>
          <w:marBottom w:val="0"/>
          <w:divBdr>
            <w:top w:val="none" w:sz="0" w:space="0" w:color="auto"/>
            <w:left w:val="none" w:sz="0" w:space="0" w:color="auto"/>
            <w:bottom w:val="none" w:sz="0" w:space="0" w:color="auto"/>
            <w:right w:val="none" w:sz="0" w:space="0" w:color="auto"/>
          </w:divBdr>
        </w:div>
        <w:div w:id="651759621">
          <w:marLeft w:val="0"/>
          <w:marRight w:val="0"/>
          <w:marTop w:val="0"/>
          <w:marBottom w:val="0"/>
          <w:divBdr>
            <w:top w:val="none" w:sz="0" w:space="0" w:color="auto"/>
            <w:left w:val="none" w:sz="0" w:space="0" w:color="auto"/>
            <w:bottom w:val="none" w:sz="0" w:space="0" w:color="auto"/>
            <w:right w:val="none" w:sz="0" w:space="0" w:color="auto"/>
          </w:divBdr>
        </w:div>
        <w:div w:id="603152591">
          <w:marLeft w:val="0"/>
          <w:marRight w:val="0"/>
          <w:marTop w:val="0"/>
          <w:marBottom w:val="0"/>
          <w:divBdr>
            <w:top w:val="none" w:sz="0" w:space="0" w:color="auto"/>
            <w:left w:val="none" w:sz="0" w:space="0" w:color="auto"/>
            <w:bottom w:val="none" w:sz="0" w:space="0" w:color="auto"/>
            <w:right w:val="none" w:sz="0" w:space="0" w:color="auto"/>
          </w:divBdr>
        </w:div>
        <w:div w:id="2045011009">
          <w:marLeft w:val="0"/>
          <w:marRight w:val="0"/>
          <w:marTop w:val="0"/>
          <w:marBottom w:val="0"/>
          <w:divBdr>
            <w:top w:val="none" w:sz="0" w:space="0" w:color="auto"/>
            <w:left w:val="none" w:sz="0" w:space="0" w:color="auto"/>
            <w:bottom w:val="none" w:sz="0" w:space="0" w:color="auto"/>
            <w:right w:val="none" w:sz="0" w:space="0" w:color="auto"/>
          </w:divBdr>
        </w:div>
        <w:div w:id="1101144698">
          <w:marLeft w:val="0"/>
          <w:marRight w:val="0"/>
          <w:marTop w:val="0"/>
          <w:marBottom w:val="0"/>
          <w:divBdr>
            <w:top w:val="none" w:sz="0" w:space="0" w:color="auto"/>
            <w:left w:val="none" w:sz="0" w:space="0" w:color="auto"/>
            <w:bottom w:val="none" w:sz="0" w:space="0" w:color="auto"/>
            <w:right w:val="none" w:sz="0" w:space="0" w:color="auto"/>
          </w:divBdr>
        </w:div>
        <w:div w:id="623854757">
          <w:marLeft w:val="0"/>
          <w:marRight w:val="0"/>
          <w:marTop w:val="0"/>
          <w:marBottom w:val="0"/>
          <w:divBdr>
            <w:top w:val="none" w:sz="0" w:space="0" w:color="auto"/>
            <w:left w:val="none" w:sz="0" w:space="0" w:color="auto"/>
            <w:bottom w:val="none" w:sz="0" w:space="0" w:color="auto"/>
            <w:right w:val="none" w:sz="0" w:space="0" w:color="auto"/>
          </w:divBdr>
        </w:div>
        <w:div w:id="26538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83380/if-you-disagree-with-a-decision-made-by-dwp.PDF" TargetMode="External"/><Relationship Id="rId13" Type="http://schemas.openxmlformats.org/officeDocument/2006/relationships/hyperlink" Target="mailto:steph@island-advice.org.uk" TargetMode="External"/><Relationship Id="rId3" Type="http://schemas.openxmlformats.org/officeDocument/2006/relationships/settings" Target="settings.xml"/><Relationship Id="rId7" Type="http://schemas.openxmlformats.org/officeDocument/2006/relationships/hyperlink" Target="http://thcan.org.uk/factsheets/" TargetMode="External"/><Relationship Id="rId12" Type="http://schemas.openxmlformats.org/officeDocument/2006/relationships/hyperlink" Target="mailto:c.parsons@thl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can.org.uk/advice-agencies-information/" TargetMode="External"/><Relationship Id="rId11" Type="http://schemas.openxmlformats.org/officeDocument/2006/relationships/hyperlink" Target="http://www.thcan.org.uk/advice-agencies-information/" TargetMode="External"/><Relationship Id="rId5" Type="http://schemas.openxmlformats.org/officeDocument/2006/relationships/hyperlink" Target="mailto:Pete.Donnelly@real.org.uk" TargetMode="External"/><Relationship Id="rId15" Type="http://schemas.openxmlformats.org/officeDocument/2006/relationships/hyperlink" Target="http://www.thcan.org.uk/advice-agencies-information/" TargetMode="External"/><Relationship Id="rId10" Type="http://schemas.openxmlformats.org/officeDocument/2006/relationships/hyperlink" Target="mailto:admin@legaladvicecentre.org" TargetMode="External"/><Relationship Id="rId4" Type="http://schemas.openxmlformats.org/officeDocument/2006/relationships/webSettings" Target="webSettings.xml"/><Relationship Id="rId9" Type="http://schemas.openxmlformats.org/officeDocument/2006/relationships/hyperlink" Target="http://thcan.org.uk/advice-agencies-information/" TargetMode="External"/><Relationship Id="rId14" Type="http://schemas.openxmlformats.org/officeDocument/2006/relationships/hyperlink" Target="mailto:eukandu@eastend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2018-05-25T12:04:00Z</dcterms:created>
  <dcterms:modified xsi:type="dcterms:W3CDTF">2018-05-25T12:10:00Z</dcterms:modified>
</cp:coreProperties>
</file>