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06" w:rsidRDefault="00486606" w:rsidP="00486606">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486606" w:rsidRDefault="00486606" w:rsidP="00486606">
      <w:pPr>
        <w:pStyle w:val="ydp27e880beyiv7211945953xxmsonormal"/>
        <w:jc w:val="center"/>
        <w:rPr>
          <w:rFonts w:ascii="Arial" w:hAnsi="Arial" w:cs="Arial"/>
          <w:b/>
          <w:bCs/>
          <w:u w:val="single"/>
          <w:shd w:val="clear" w:color="auto" w:fill="00FFFF"/>
        </w:rPr>
      </w:pPr>
      <w:r>
        <w:rPr>
          <w:rFonts w:ascii="Arial" w:hAnsi="Arial" w:cs="Arial"/>
          <w:b/>
          <w:bCs/>
          <w:u w:val="single"/>
          <w:shd w:val="clear" w:color="auto" w:fill="00FFFF"/>
        </w:rPr>
        <w:t>Tower Hamlets Welfare Rights Advisors Information Exchange –  October  2018</w:t>
      </w:r>
    </w:p>
    <w:p w:rsidR="00486606" w:rsidRDefault="00486606" w:rsidP="00486606">
      <w:pPr>
        <w:pStyle w:val="ydp27e880beyiv7211945953xxmsonormal"/>
        <w:jc w:val="center"/>
        <w:rPr>
          <w:rFonts w:ascii="Arial" w:hAnsi="Arial" w:cs="Arial"/>
        </w:rPr>
      </w:pPr>
    </w:p>
    <w:p w:rsidR="00486606" w:rsidRDefault="00486606" w:rsidP="00486606">
      <w:pPr>
        <w:pStyle w:val="ydp27e880beyiv7211945953xxmsonormal"/>
        <w:numPr>
          <w:ilvl w:val="0"/>
          <w:numId w:val="1"/>
        </w:numPr>
        <w:rPr>
          <w:rFonts w:ascii="Arial" w:hAnsi="Arial" w:cs="Arial"/>
          <w:b/>
          <w:bCs/>
          <w:u w:val="single"/>
          <w:shd w:val="clear" w:color="auto" w:fill="00FF00"/>
        </w:rPr>
      </w:pPr>
      <w:r>
        <w:rPr>
          <w:rFonts w:ascii="Arial" w:hAnsi="Arial" w:cs="Arial"/>
          <w:b/>
          <w:bCs/>
          <w:u w:val="single"/>
          <w:shd w:val="clear" w:color="auto" w:fill="00FF00"/>
        </w:rPr>
        <w:t>Welfare Rights Advisors Forum Meeting</w:t>
      </w:r>
    </w:p>
    <w:p w:rsidR="00486606" w:rsidRDefault="00486606" w:rsidP="00486606">
      <w:pPr>
        <w:pStyle w:val="ydp27e880beyiv7211945953xxmsonormal"/>
        <w:ind w:left="855"/>
        <w:rPr>
          <w:rFonts w:ascii="Arial" w:hAnsi="Arial" w:cs="Arial"/>
          <w:shd w:val="clear" w:color="auto" w:fill="00FF00"/>
        </w:rPr>
      </w:pPr>
      <w:r>
        <w:rPr>
          <w:rFonts w:ascii="Arial" w:hAnsi="Arial" w:cs="Arial"/>
          <w:b/>
          <w:bCs/>
          <w:u w:val="single"/>
          <w:shd w:val="clear" w:color="auto" w:fill="00FF00"/>
        </w:rPr>
        <w:t>Thursday – 6</w:t>
      </w:r>
      <w:r>
        <w:rPr>
          <w:rFonts w:ascii="Arial" w:hAnsi="Arial" w:cs="Arial"/>
          <w:b/>
          <w:bCs/>
          <w:u w:val="single"/>
          <w:shd w:val="clear" w:color="auto" w:fill="00FF00"/>
          <w:vertAlign w:val="superscript"/>
        </w:rPr>
        <w:t>th</w:t>
      </w:r>
      <w:r>
        <w:rPr>
          <w:rFonts w:ascii="Arial" w:hAnsi="Arial" w:cs="Arial"/>
          <w:b/>
          <w:bCs/>
          <w:u w:val="single"/>
          <w:shd w:val="clear" w:color="auto" w:fill="00FF00"/>
        </w:rPr>
        <w:t xml:space="preserve"> December -  2-4 pm</w:t>
      </w:r>
      <w:r>
        <w:rPr>
          <w:rFonts w:ascii="Arial" w:hAnsi="Arial" w:cs="Arial"/>
          <w:b/>
          <w:bCs/>
          <w:color w:val="1F497D"/>
          <w:u w:val="single"/>
          <w:shd w:val="clear" w:color="auto" w:fill="00FF00"/>
        </w:rPr>
        <w:t xml:space="preserve"> </w:t>
      </w:r>
    </w:p>
    <w:p w:rsidR="00486606" w:rsidRDefault="00486606" w:rsidP="00486606">
      <w:pPr>
        <w:pStyle w:val="PlainText"/>
        <w:ind w:left="1680" w:hanging="1680"/>
        <w:rPr>
          <w:rFonts w:ascii="Arial" w:hAnsi="Arial" w:cs="Arial"/>
          <w:sz w:val="24"/>
          <w:szCs w:val="24"/>
        </w:rPr>
      </w:pPr>
      <w:r>
        <w:rPr>
          <w:rFonts w:ascii="Arial" w:hAnsi="Arial" w:cs="Arial"/>
          <w:sz w:val="24"/>
          <w:szCs w:val="24"/>
        </w:rPr>
        <w:t>Does anyone want to host this meeting – venue will have to be in Tower Hamlets with room that can accommodate at least 20 people (will do in here if no other offers)</w:t>
      </w:r>
    </w:p>
    <w:p w:rsidR="00486606" w:rsidRDefault="00486606" w:rsidP="00486606">
      <w:pPr>
        <w:pStyle w:val="PlainText"/>
        <w:rPr>
          <w:rFonts w:ascii="Calibri" w:hAnsi="Calibri"/>
          <w:b/>
          <w:bCs/>
          <w:color w:val="1F497D"/>
          <w:sz w:val="22"/>
          <w:szCs w:val="22"/>
          <w:u w:val="single"/>
        </w:rPr>
      </w:pPr>
    </w:p>
    <w:p w:rsidR="00486606" w:rsidRDefault="00486606" w:rsidP="00486606">
      <w:pPr>
        <w:pStyle w:val="ydp27e880beyiv7211945953xxmsolistparagraph"/>
        <w:rPr>
          <w:rFonts w:ascii="Arial" w:hAnsi="Arial" w:cs="Arial"/>
          <w:b/>
          <w:bCs/>
          <w:u w:val="single"/>
          <w:shd w:val="clear" w:color="auto" w:fill="00FF00"/>
        </w:rPr>
      </w:pPr>
      <w:r>
        <w:rPr>
          <w:rFonts w:ascii="Arial" w:hAnsi="Arial" w:cs="Arial"/>
          <w:b/>
          <w:bCs/>
        </w:rPr>
        <w:t> 2</w:t>
      </w:r>
      <w:r>
        <w:rPr>
          <w:rFonts w:ascii="Arial" w:hAnsi="Arial" w:cs="Arial"/>
          <w:b/>
          <w:bCs/>
          <w:u w:val="single"/>
        </w:rPr>
        <w:t xml:space="preserve">    </w:t>
      </w:r>
      <w:r>
        <w:rPr>
          <w:rFonts w:ascii="Arial" w:hAnsi="Arial" w:cs="Arial"/>
          <w:b/>
          <w:bCs/>
          <w:u w:val="single"/>
          <w:shd w:val="clear" w:color="auto" w:fill="00FF00"/>
        </w:rPr>
        <w:t xml:space="preserve">Welfare Rights -  Free Training Session  – email me to book place </w:t>
      </w:r>
    </w:p>
    <w:p w:rsidR="00486606" w:rsidRDefault="00486606" w:rsidP="00486606">
      <w:pPr>
        <w:pStyle w:val="ydp27e880beyiv7211945953xxmsolistparagraph"/>
        <w:rPr>
          <w:rFonts w:ascii="Calibri" w:hAnsi="Calibri"/>
          <w:color w:val="1F497D"/>
          <w:sz w:val="22"/>
          <w:szCs w:val="22"/>
        </w:rPr>
      </w:pPr>
      <w:bookmarkStart w:id="0" w:name="_GoBack"/>
      <w:bookmarkEnd w:id="0"/>
    </w:p>
    <w:tbl>
      <w:tblPr>
        <w:tblW w:w="10245" w:type="dxa"/>
        <w:tblInd w:w="93" w:type="dxa"/>
        <w:tblCellMar>
          <w:left w:w="0" w:type="dxa"/>
          <w:right w:w="0" w:type="dxa"/>
        </w:tblCellMar>
        <w:tblLook w:val="04A0" w:firstRow="1" w:lastRow="0" w:firstColumn="1" w:lastColumn="0" w:noHBand="0" w:noVBand="1"/>
      </w:tblPr>
      <w:tblGrid>
        <w:gridCol w:w="2287"/>
        <w:gridCol w:w="2430"/>
        <w:gridCol w:w="3119"/>
        <w:gridCol w:w="2409"/>
      </w:tblGrid>
      <w:tr w:rsidR="00486606" w:rsidTr="00486606">
        <w:trPr>
          <w:trHeight w:val="1"/>
        </w:trPr>
        <w:tc>
          <w:tcPr>
            <w:tcW w:w="228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6606" w:rsidRDefault="00486606">
            <w:pPr>
              <w:rPr>
                <w:rFonts w:ascii="Arial" w:hAnsi="Arial" w:cs="Arial"/>
                <w:b/>
                <w:bCs/>
              </w:rPr>
            </w:pPr>
            <w:r>
              <w:rPr>
                <w:rFonts w:ascii="Arial" w:hAnsi="Arial" w:cs="Arial"/>
                <w:b/>
                <w:bCs/>
              </w:rPr>
              <w:t>Immigration status and benefits</w:t>
            </w:r>
          </w:p>
          <w:p w:rsidR="00486606" w:rsidRDefault="00486606">
            <w:pPr>
              <w:rPr>
                <w:rFonts w:ascii="Arial" w:hAnsi="Arial" w:cs="Arial"/>
              </w:rPr>
            </w:pPr>
          </w:p>
          <w:p w:rsidR="00486606" w:rsidRDefault="00486606">
            <w:pPr>
              <w:rPr>
                <w:rFonts w:ascii="Arial" w:hAnsi="Arial" w:cs="Arial"/>
              </w:rPr>
            </w:pPr>
            <w:r>
              <w:rPr>
                <w:rFonts w:ascii="Arial" w:hAnsi="Arial" w:cs="Arial"/>
              </w:rPr>
              <w:t>2 hour workshop</w:t>
            </w:r>
          </w:p>
        </w:tc>
        <w:tc>
          <w:tcPr>
            <w:tcW w:w="24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86606" w:rsidRDefault="00486606">
            <w:pPr>
              <w:rPr>
                <w:rFonts w:ascii="Arial" w:hAnsi="Arial" w:cs="Arial"/>
              </w:rPr>
            </w:pPr>
            <w:r>
              <w:rPr>
                <w:rFonts w:ascii="Arial" w:hAnsi="Arial" w:cs="Arial"/>
              </w:rPr>
              <w:t xml:space="preserve">How immigration status effects entitlement to benefits, right to reside, EEA nationals NOTE this is not an immigration course, there will be no information on immigration issues </w:t>
            </w:r>
          </w:p>
          <w:p w:rsidR="00486606" w:rsidRDefault="00486606">
            <w:pPr>
              <w:rPr>
                <w:rFonts w:ascii="Arial" w:hAnsi="Arial" w:cs="Arial"/>
              </w:rPr>
            </w:pPr>
            <w:r>
              <w:rPr>
                <w:rFonts w:ascii="Arial" w:hAnsi="Arial" w:cs="Arial"/>
                <w:b/>
                <w:bCs/>
                <w:u w:val="single"/>
              </w:rPr>
              <w:t>Suitable for</w:t>
            </w:r>
            <w:r>
              <w:rPr>
                <w:rFonts w:ascii="Arial" w:hAnsi="Arial" w:cs="Arial"/>
              </w:rPr>
              <w:t xml:space="preserve"> basic session but suitable for anyone including benefit advisors who haven’t already carried out or want to review knowledge training</w:t>
            </w:r>
          </w:p>
        </w:tc>
        <w:tc>
          <w:tcPr>
            <w:tcW w:w="311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86606" w:rsidRDefault="00486606">
            <w:pPr>
              <w:rPr>
                <w:rFonts w:ascii="Arial" w:hAnsi="Arial" w:cs="Arial"/>
              </w:rPr>
            </w:pPr>
            <w:r>
              <w:rPr>
                <w:rFonts w:ascii="Arial" w:hAnsi="Arial" w:cs="Arial"/>
              </w:rPr>
              <w:t>Island Advice</w:t>
            </w:r>
          </w:p>
          <w:p w:rsidR="00486606" w:rsidRDefault="00486606">
            <w:pPr>
              <w:rPr>
                <w:rFonts w:ascii="Arial" w:hAnsi="Arial" w:cs="Arial"/>
              </w:rPr>
            </w:pPr>
            <w:r>
              <w:rPr>
                <w:rFonts w:ascii="Arial" w:hAnsi="Arial" w:cs="Arial"/>
              </w:rPr>
              <w:t>Island House</w:t>
            </w:r>
          </w:p>
          <w:p w:rsidR="00486606" w:rsidRDefault="00486606">
            <w:pPr>
              <w:rPr>
                <w:rFonts w:ascii="Arial" w:hAnsi="Arial" w:cs="Arial"/>
              </w:rPr>
            </w:pPr>
            <w:proofErr w:type="spellStart"/>
            <w:r>
              <w:rPr>
                <w:rFonts w:ascii="Arial" w:hAnsi="Arial" w:cs="Arial"/>
              </w:rPr>
              <w:t>Roserton</w:t>
            </w:r>
            <w:proofErr w:type="spellEnd"/>
            <w:r>
              <w:rPr>
                <w:rFonts w:ascii="Arial" w:hAnsi="Arial" w:cs="Arial"/>
              </w:rPr>
              <w:t xml:space="preserve"> Street</w:t>
            </w:r>
          </w:p>
          <w:p w:rsidR="00486606" w:rsidRDefault="00486606">
            <w:pPr>
              <w:rPr>
                <w:rFonts w:ascii="Arial" w:hAnsi="Arial" w:cs="Arial"/>
              </w:rPr>
            </w:pPr>
            <w:r>
              <w:rPr>
                <w:rFonts w:ascii="Arial" w:hAnsi="Arial" w:cs="Arial"/>
              </w:rPr>
              <w:t>E14 3PG</w:t>
            </w:r>
          </w:p>
        </w:tc>
        <w:tc>
          <w:tcPr>
            <w:tcW w:w="240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86606" w:rsidRDefault="00486606">
            <w:pPr>
              <w:rPr>
                <w:rFonts w:ascii="Arial" w:hAnsi="Arial" w:cs="Arial"/>
              </w:rPr>
            </w:pPr>
            <w:r>
              <w:rPr>
                <w:rFonts w:ascii="Arial" w:hAnsi="Arial" w:cs="Arial"/>
              </w:rPr>
              <w:t>Fatima Begum</w:t>
            </w:r>
          </w:p>
          <w:p w:rsidR="00486606" w:rsidRDefault="00486606">
            <w:pPr>
              <w:rPr>
                <w:rFonts w:ascii="Arial" w:hAnsi="Arial" w:cs="Arial"/>
              </w:rPr>
            </w:pPr>
            <w:r>
              <w:rPr>
                <w:rFonts w:ascii="Arial" w:hAnsi="Arial" w:cs="Arial"/>
              </w:rPr>
              <w:t>29</w:t>
            </w:r>
            <w:r>
              <w:rPr>
                <w:rFonts w:ascii="Arial" w:hAnsi="Arial" w:cs="Arial"/>
                <w:vertAlign w:val="superscript"/>
              </w:rPr>
              <w:t>th</w:t>
            </w:r>
            <w:r>
              <w:rPr>
                <w:rFonts w:ascii="Arial" w:hAnsi="Arial" w:cs="Arial"/>
              </w:rPr>
              <w:t xml:space="preserve"> November 2018 </w:t>
            </w:r>
          </w:p>
          <w:p w:rsidR="00486606" w:rsidRDefault="00486606">
            <w:pPr>
              <w:rPr>
                <w:rFonts w:ascii="Arial" w:hAnsi="Arial" w:cs="Arial"/>
              </w:rPr>
            </w:pPr>
            <w:r>
              <w:rPr>
                <w:rFonts w:ascii="Arial" w:hAnsi="Arial" w:cs="Arial"/>
              </w:rPr>
              <w:t>2pm to 4pm</w:t>
            </w:r>
          </w:p>
        </w:tc>
      </w:tr>
    </w:tbl>
    <w:p w:rsidR="00486606" w:rsidRDefault="00486606" w:rsidP="00486606">
      <w:pPr>
        <w:pStyle w:val="NormalWeb"/>
        <w:spacing w:after="270" w:afterAutospacing="0"/>
        <w:rPr>
          <w:rFonts w:ascii="Arial" w:hAnsi="Arial" w:cs="Arial"/>
          <w:b/>
          <w:bCs/>
        </w:rPr>
      </w:pPr>
    </w:p>
    <w:p w:rsidR="00486606" w:rsidRDefault="00486606" w:rsidP="00486606">
      <w:pPr>
        <w:pStyle w:val="NormalWeb"/>
        <w:spacing w:beforeAutospacing="0" w:after="270" w:afterAutospacing="0"/>
        <w:ind w:left="360"/>
        <w:rPr>
          <w:rFonts w:ascii="Arial" w:hAnsi="Arial" w:cs="Arial"/>
        </w:rPr>
      </w:pPr>
      <w:r>
        <w:rPr>
          <w:rFonts w:ascii="Arial" w:hAnsi="Arial" w:cs="Arial"/>
          <w:b/>
          <w:bCs/>
        </w:rPr>
        <w:t xml:space="preserve">.    </w:t>
      </w:r>
      <w:r>
        <w:rPr>
          <w:rFonts w:ascii="Arial" w:hAnsi="Arial" w:cs="Arial"/>
          <w:b/>
          <w:bCs/>
          <w:u w:val="single"/>
          <w:shd w:val="clear" w:color="auto" w:fill="00FF00"/>
        </w:rPr>
        <w:t xml:space="preserve">Other information / Services </w:t>
      </w:r>
      <w:r>
        <w:rPr>
          <w:rFonts w:ascii="Arial" w:hAnsi="Arial" w:cs="Arial"/>
        </w:rPr>
        <w:t xml:space="preserve">     </w:t>
      </w:r>
    </w:p>
    <w:p w:rsidR="00486606" w:rsidRDefault="00486606" w:rsidP="00486606">
      <w:pPr>
        <w:pStyle w:val="ListParagraph"/>
        <w:numPr>
          <w:ilvl w:val="0"/>
          <w:numId w:val="2"/>
        </w:numPr>
        <w:rPr>
          <w:rFonts w:ascii="Arial" w:hAnsi="Arial" w:cs="Arial"/>
        </w:rPr>
      </w:pPr>
      <w:r>
        <w:rPr>
          <w:rFonts w:ascii="Arial" w:hAnsi="Arial" w:cs="Arial"/>
        </w:rPr>
        <w:t xml:space="preserve">Universal Credit Full Service is live now in Barking &amp; Dagenham, Newham and Tower Hamlets and City. DWP offer to deliver an awareness session on the process – contact - </w:t>
      </w:r>
      <w:r>
        <w:rPr>
          <w:rFonts w:ascii="Arial" w:hAnsi="Arial" w:cs="Arial"/>
          <w:b/>
          <w:bCs/>
        </w:rPr>
        <w:t xml:space="preserve">Linda Devereux| </w:t>
      </w:r>
      <w:r>
        <w:rPr>
          <w:rFonts w:ascii="Arial" w:hAnsi="Arial" w:cs="Arial"/>
        </w:rPr>
        <w:t xml:space="preserve">Partnership Support Manager | Department for Work and Pensions | National Partnership Team| Barking </w:t>
      </w:r>
      <w:r>
        <w:rPr>
          <w:rFonts w:ascii="Arial" w:hAnsi="Arial" w:cs="Arial"/>
        </w:rPr>
        <w:lastRenderedPageBreak/>
        <w:t xml:space="preserve">Jobcentre | Phoenix House 12-14 </w:t>
      </w:r>
      <w:proofErr w:type="spellStart"/>
      <w:r>
        <w:rPr>
          <w:rFonts w:ascii="Arial" w:hAnsi="Arial" w:cs="Arial"/>
        </w:rPr>
        <w:t>Wakering</w:t>
      </w:r>
      <w:proofErr w:type="spellEnd"/>
      <w:r>
        <w:rPr>
          <w:rFonts w:ascii="Arial" w:hAnsi="Arial" w:cs="Arial"/>
        </w:rPr>
        <w:t xml:space="preserve"> Road Barking Essex IG11 8QB | Phone 020 8258 8848| Mobile 07900 057115 </w:t>
      </w:r>
    </w:p>
    <w:p w:rsidR="00486606" w:rsidRDefault="00486606" w:rsidP="00486606">
      <w:pPr>
        <w:pStyle w:val="ListParagraph"/>
        <w:rPr>
          <w:rFonts w:ascii="Arial" w:hAnsi="Arial" w:cs="Arial"/>
        </w:rPr>
      </w:pPr>
    </w:p>
    <w:p w:rsidR="00486606" w:rsidRDefault="00486606" w:rsidP="00486606">
      <w:pPr>
        <w:pStyle w:val="ListParagraph"/>
        <w:numPr>
          <w:ilvl w:val="0"/>
          <w:numId w:val="2"/>
        </w:numPr>
        <w:rPr>
          <w:rFonts w:ascii="Arial" w:hAnsi="Arial" w:cs="Arial"/>
        </w:rPr>
      </w:pPr>
      <w:r>
        <w:rPr>
          <w:rFonts w:ascii="Arial" w:hAnsi="Arial" w:cs="Arial"/>
        </w:rPr>
        <w:t xml:space="preserve">New Private Renters Project in Bromley by Bow Centre. </w:t>
      </w:r>
      <w:proofErr w:type="spellStart"/>
      <w:r>
        <w:rPr>
          <w:rFonts w:ascii="Arial" w:hAnsi="Arial" w:cs="Arial"/>
        </w:rPr>
        <w:t>ttached</w:t>
      </w:r>
      <w:proofErr w:type="spellEnd"/>
      <w:r>
        <w:rPr>
          <w:rFonts w:ascii="Arial" w:hAnsi="Arial" w:cs="Arial"/>
        </w:rPr>
        <w:t xml:space="preserve"> leaflet details issues dealt with - surrounding private renting in Tower Hamlets - sign post or refer client for the required assistance and </w:t>
      </w:r>
      <w:r>
        <w:rPr>
          <w:rFonts w:ascii="Arial" w:hAnsi="Arial" w:cs="Arial"/>
        </w:rPr>
        <w:t>guidance.</w:t>
      </w:r>
      <w:r>
        <w:rPr>
          <w:rFonts w:ascii="Arial" w:hAnsi="Arial" w:cs="Arial"/>
          <w:b/>
          <w:bCs/>
        </w:rPr>
        <w:t xml:space="preserve"> Kwame</w:t>
      </w:r>
      <w:r>
        <w:rPr>
          <w:rFonts w:ascii="Arial" w:hAnsi="Arial" w:cs="Arial"/>
          <w:b/>
          <w:bCs/>
        </w:rPr>
        <w:t xml:space="preserve"> Anim-Addo - </w:t>
      </w:r>
      <w:r>
        <w:rPr>
          <w:rFonts w:ascii="Arial" w:hAnsi="Arial" w:cs="Arial"/>
        </w:rPr>
        <w:t xml:space="preserve">Integrated Housing Caseworker </w:t>
      </w:r>
      <w:r>
        <w:rPr>
          <w:rFonts w:ascii="Arial" w:hAnsi="Arial" w:cs="Arial"/>
          <w:b/>
          <w:bCs/>
        </w:rPr>
        <w:t>020 8709 9721</w:t>
      </w:r>
      <w:r>
        <w:rPr>
          <w:rFonts w:ascii="Arial" w:hAnsi="Arial" w:cs="Arial"/>
        </w:rPr>
        <w:t xml:space="preserve">  </w:t>
      </w:r>
      <w:hyperlink r:id="rId6" w:history="1">
        <w:r>
          <w:rPr>
            <w:rStyle w:val="Hyperlink"/>
            <w:rFonts w:ascii="Arial" w:hAnsi="Arial" w:cs="Arial"/>
            <w:b/>
            <w:bCs/>
            <w:color w:val="auto"/>
          </w:rPr>
          <w:t>bbbc.org.uk</w:t>
        </w:r>
      </w:hyperlink>
    </w:p>
    <w:p w:rsidR="00486606" w:rsidRDefault="00486606" w:rsidP="00486606">
      <w:pPr>
        <w:pStyle w:val="ListParagraph"/>
        <w:rPr>
          <w:rFonts w:ascii="Arial" w:hAnsi="Arial" w:cs="Arial"/>
        </w:rPr>
      </w:pPr>
    </w:p>
    <w:p w:rsidR="00486606" w:rsidRDefault="00486606" w:rsidP="00486606">
      <w:pPr>
        <w:pStyle w:val="ListParagraph"/>
        <w:numPr>
          <w:ilvl w:val="0"/>
          <w:numId w:val="2"/>
        </w:numPr>
        <w:rPr>
          <w:rFonts w:ascii="Arial" w:hAnsi="Arial" w:cs="Arial"/>
        </w:rPr>
      </w:pPr>
      <w:r>
        <w:rPr>
          <w:rFonts w:ascii="Arial" w:hAnsi="Arial" w:cs="Arial"/>
        </w:rPr>
        <w:t> Welfare Rights Advisors Forum meeting discussion provided advice on write-off/reduction of council tax debt on hardship grounds, attach</w:t>
      </w:r>
      <w:r>
        <w:rPr>
          <w:rFonts w:ascii="Arial" w:hAnsi="Arial" w:cs="Arial"/>
          <w:color w:val="1F497D"/>
        </w:rPr>
        <w:t xml:space="preserve"> </w:t>
      </w:r>
      <w:r>
        <w:rPr>
          <w:rFonts w:ascii="Arial" w:hAnsi="Arial" w:cs="Arial"/>
        </w:rPr>
        <w:t xml:space="preserve">template letter </w:t>
      </w:r>
      <w:r>
        <w:rPr>
          <w:rFonts w:ascii="Arial" w:hAnsi="Arial" w:cs="Arial"/>
          <w:color w:val="1F497D"/>
        </w:rPr>
        <w:t>(</w:t>
      </w:r>
      <w:r>
        <w:rPr>
          <w:rFonts w:ascii="Arial" w:hAnsi="Arial" w:cs="Arial"/>
        </w:rPr>
        <w:t>which can also be downloaded from THCAN website</w:t>
      </w:r>
      <w:r>
        <w:rPr>
          <w:rFonts w:ascii="Arial" w:hAnsi="Arial" w:cs="Arial"/>
          <w:color w:val="1F497D"/>
        </w:rPr>
        <w:t>)</w:t>
      </w:r>
      <w:r>
        <w:rPr>
          <w:rFonts w:ascii="Arial" w:hAnsi="Arial" w:cs="Arial"/>
        </w:rPr>
        <w:t xml:space="preserve"> – if you would like further information (course notes) please email </w:t>
      </w:r>
      <w:hyperlink r:id="rId7" w:history="1">
        <w:r>
          <w:rPr>
            <w:rStyle w:val="Hyperlink"/>
            <w:rFonts w:ascii="Arial" w:hAnsi="Arial" w:cs="Arial"/>
            <w:color w:val="auto"/>
          </w:rPr>
          <w:t>http://thcan.org.uk/advice-agencies-information/</w:t>
        </w:r>
      </w:hyperlink>
      <w:r>
        <w:rPr>
          <w:rFonts w:ascii="Arial" w:hAnsi="Arial" w:cs="Arial"/>
        </w:rPr>
        <w:t xml:space="preserve"> </w:t>
      </w:r>
    </w:p>
    <w:p w:rsidR="00486606" w:rsidRDefault="00486606" w:rsidP="00486606">
      <w:pPr>
        <w:pStyle w:val="ListParagraph"/>
        <w:rPr>
          <w:rFonts w:ascii="Arial" w:hAnsi="Arial" w:cs="Arial"/>
        </w:rPr>
      </w:pPr>
    </w:p>
    <w:p w:rsidR="00486606" w:rsidRDefault="00486606" w:rsidP="00486606">
      <w:pPr>
        <w:pStyle w:val="NormalWeb"/>
        <w:numPr>
          <w:ilvl w:val="0"/>
          <w:numId w:val="2"/>
        </w:numPr>
        <w:rPr>
          <w:rFonts w:ascii="Arial" w:hAnsi="Arial" w:cs="Arial"/>
        </w:rPr>
      </w:pPr>
      <w:r>
        <w:rPr>
          <w:rFonts w:ascii="Arial" w:hAnsi="Arial" w:cs="Arial"/>
        </w:rPr>
        <w:t xml:space="preserve">Real is feeding into a review that the council is currently undertaking, regarding charges for social care and are carrying out a survey Please pass it on to your clients and networks of people who are being charged. The results of this survey will feed into a formal paper that Tower Hamlets Councillors will consider The survey should take  about 10 minutes, and can be accessed by clicking the link </w:t>
      </w:r>
      <w:hyperlink r:id="rId8" w:tgtFrame="_blank" w:history="1">
        <w:r>
          <w:rPr>
            <w:rStyle w:val="Hyperlink"/>
            <w:rFonts w:ascii="Arial" w:hAnsi="Arial" w:cs="Arial"/>
            <w:color w:val="auto"/>
          </w:rPr>
          <w:t>https://www.surveymonkey.co.uk/r/TH_social_care_charging</w:t>
        </w:r>
      </w:hyperlink>
    </w:p>
    <w:p w:rsidR="00486606" w:rsidRDefault="00486606" w:rsidP="00486606">
      <w:pPr>
        <w:pStyle w:val="ListParagraph"/>
        <w:rPr>
          <w:rFonts w:ascii="Arial" w:hAnsi="Arial" w:cs="Arial"/>
        </w:rPr>
      </w:pPr>
      <w:r>
        <w:rPr>
          <w:rFonts w:ascii="Arial" w:hAnsi="Arial" w:cs="Arial"/>
        </w:rPr>
        <w:t>.</w:t>
      </w:r>
    </w:p>
    <w:p w:rsidR="00486606" w:rsidRDefault="00486606" w:rsidP="00486606">
      <w:pPr>
        <w:pStyle w:val="ListParagraph"/>
        <w:numPr>
          <w:ilvl w:val="0"/>
          <w:numId w:val="2"/>
        </w:numPr>
        <w:rPr>
          <w:rFonts w:ascii="Arial" w:hAnsi="Arial" w:cs="Arial"/>
        </w:rPr>
      </w:pPr>
      <w:r>
        <w:rPr>
          <w:rFonts w:ascii="Arial" w:hAnsi="Arial" w:cs="Arial"/>
          <w:spacing w:val="8"/>
        </w:rPr>
        <w:t>DWP newsletter September and October attached</w:t>
      </w:r>
    </w:p>
    <w:p w:rsidR="00486606" w:rsidRDefault="00486606" w:rsidP="00486606">
      <w:pPr>
        <w:rPr>
          <w:rFonts w:ascii="Arial" w:hAnsi="Arial" w:cs="Arial"/>
        </w:rPr>
      </w:pPr>
    </w:p>
    <w:p w:rsidR="00486606" w:rsidRDefault="00486606" w:rsidP="00486606">
      <w:pPr>
        <w:ind w:left="360"/>
        <w:rPr>
          <w:rFonts w:ascii="Arial" w:hAnsi="Arial" w:cs="Arial"/>
          <w:lang w:eastAsia="en-US"/>
        </w:rPr>
      </w:pPr>
      <w:r>
        <w:rPr>
          <w:rFonts w:ascii="Arial" w:hAnsi="Arial" w:cs="Arial"/>
        </w:rPr>
        <w:t>F    </w:t>
      </w:r>
      <w:r>
        <w:rPr>
          <w:rFonts w:ascii="Arial" w:hAnsi="Arial" w:cs="Arial"/>
          <w:lang w:eastAsia="en-US"/>
        </w:rPr>
        <w:t>Tower Hamlets Debt &amp; Money Advice Forum on Monday 5</w:t>
      </w:r>
      <w:r>
        <w:rPr>
          <w:rFonts w:ascii="Arial" w:hAnsi="Arial" w:cs="Arial"/>
          <w:vertAlign w:val="superscript"/>
          <w:lang w:eastAsia="en-US"/>
        </w:rPr>
        <w:t>th</w:t>
      </w:r>
      <w:r>
        <w:rPr>
          <w:rFonts w:ascii="Arial" w:hAnsi="Arial" w:cs="Arial"/>
          <w:lang w:eastAsia="en-US"/>
        </w:rPr>
        <w:t xml:space="preserve"> November at Toynbee Hall. Contact   Sam Crosby   2-4pm </w:t>
      </w:r>
      <w:hyperlink r:id="rId9" w:history="1">
        <w:r>
          <w:rPr>
            <w:rStyle w:val="Hyperlink"/>
            <w:rFonts w:ascii="Arial" w:hAnsi="Arial" w:cs="Arial"/>
            <w:color w:val="auto"/>
            <w:lang w:eastAsia="en-US"/>
          </w:rPr>
          <w:t>sam.crosby@toynbeehall.org.uk</w:t>
        </w:r>
      </w:hyperlink>
      <w:r>
        <w:rPr>
          <w:rFonts w:ascii="Arial" w:hAnsi="Arial" w:cs="Arial"/>
          <w:lang w:eastAsia="en-US"/>
        </w:rPr>
        <w:t xml:space="preserve">   </w:t>
      </w:r>
    </w:p>
    <w:p w:rsidR="00486606" w:rsidRDefault="00486606" w:rsidP="00486606">
      <w:pPr>
        <w:ind w:left="360" w:firstLine="360"/>
        <w:rPr>
          <w:rFonts w:ascii="Arial" w:hAnsi="Arial" w:cs="Arial"/>
          <w:lang w:eastAsia="en-US"/>
        </w:rPr>
      </w:pPr>
      <w:r>
        <w:rPr>
          <w:rFonts w:ascii="Arial" w:hAnsi="Arial" w:cs="Arial"/>
          <w:lang w:eastAsia="en-US"/>
        </w:rPr>
        <w:t xml:space="preserve">Toynbee Hall 52 Old Castle Street, London E1 7AJ         020 7247 6943 </w:t>
      </w:r>
    </w:p>
    <w:p w:rsidR="00486606" w:rsidRDefault="00486606" w:rsidP="00486606">
      <w:pPr>
        <w:ind w:left="720"/>
        <w:rPr>
          <w:rFonts w:ascii="Arial" w:hAnsi="Arial" w:cs="Arial"/>
        </w:rPr>
      </w:pPr>
    </w:p>
    <w:p w:rsidR="00486606" w:rsidRDefault="00486606" w:rsidP="00486606">
      <w:pPr>
        <w:ind w:left="720" w:hanging="360"/>
        <w:rPr>
          <w:rFonts w:ascii="Arial" w:hAnsi="Arial" w:cs="Arial"/>
          <w:lang w:eastAsia="en-US"/>
        </w:rPr>
      </w:pPr>
      <w:r>
        <w:rPr>
          <w:rFonts w:ascii="Arial" w:hAnsi="Arial" w:cs="Arial"/>
        </w:rPr>
        <w:t xml:space="preserve">G    Financial Health Centre now open in </w:t>
      </w:r>
      <w:proofErr w:type="spellStart"/>
      <w:r>
        <w:rPr>
          <w:rFonts w:ascii="Arial" w:hAnsi="Arial" w:cs="Arial"/>
        </w:rPr>
        <w:t>Massingham</w:t>
      </w:r>
      <w:proofErr w:type="spellEnd"/>
      <w:r>
        <w:rPr>
          <w:rFonts w:ascii="Arial" w:hAnsi="Arial" w:cs="Arial"/>
        </w:rPr>
        <w:t xml:space="preserve"> St, advice services timetable attached.  </w:t>
      </w:r>
      <w:r>
        <w:rPr>
          <w:rFonts w:ascii="Arial" w:hAnsi="Arial" w:cs="Arial"/>
          <w:lang w:eastAsia="en-US"/>
        </w:rPr>
        <w:t xml:space="preserve">LBTH has a UC specialist deliver a drop-in session every Wednesday morning 9.30-12.30pm to help and to advise residents on making new UC claims </w:t>
      </w:r>
    </w:p>
    <w:p w:rsidR="00486606" w:rsidRDefault="00486606" w:rsidP="00486606">
      <w:pPr>
        <w:ind w:left="720" w:hanging="360"/>
        <w:rPr>
          <w:rFonts w:ascii="Arial" w:hAnsi="Arial" w:cs="Arial"/>
        </w:rPr>
      </w:pPr>
    </w:p>
    <w:p w:rsidR="00486606" w:rsidRDefault="00486606" w:rsidP="00486606">
      <w:pPr>
        <w:ind w:left="720" w:hanging="360"/>
        <w:rPr>
          <w:rFonts w:ascii="Arial" w:hAnsi="Arial" w:cs="Arial"/>
        </w:rPr>
      </w:pPr>
    </w:p>
    <w:p w:rsidR="00486606" w:rsidRDefault="00486606" w:rsidP="00486606">
      <w:pPr>
        <w:ind w:left="720" w:hanging="360"/>
        <w:rPr>
          <w:rFonts w:ascii="Arial" w:hAnsi="Arial" w:cs="Arial"/>
        </w:rPr>
      </w:pPr>
      <w:r>
        <w:rPr>
          <w:rFonts w:ascii="Arial" w:hAnsi="Arial" w:cs="Arial"/>
        </w:rPr>
        <w:t xml:space="preserve">H   </w:t>
      </w:r>
      <w:proofErr w:type="spellStart"/>
      <w:r>
        <w:rPr>
          <w:rFonts w:ascii="Arial" w:hAnsi="Arial" w:cs="Arial"/>
        </w:rPr>
        <w:t>DeafPLUS</w:t>
      </w:r>
      <w:proofErr w:type="spellEnd"/>
      <w:r>
        <w:rPr>
          <w:rFonts w:ascii="Arial" w:hAnsi="Arial" w:cs="Arial"/>
        </w:rPr>
        <w:t xml:space="preserve"> are offering advice service for hard of hearing residents living in Tower Hamlets they will provide advice service and support on a number of issues; including benefits, housing, employment, and consumer matters. Leaflet attached</w:t>
      </w:r>
    </w:p>
    <w:p w:rsidR="00486606" w:rsidRDefault="00486606" w:rsidP="00486606">
      <w:pPr>
        <w:ind w:left="720" w:hanging="360"/>
        <w:rPr>
          <w:rFonts w:ascii="Arial" w:hAnsi="Arial" w:cs="Arial"/>
        </w:rPr>
      </w:pPr>
    </w:p>
    <w:p w:rsidR="00486606" w:rsidRDefault="00486606" w:rsidP="00486606">
      <w:pPr>
        <w:spacing w:before="100" w:beforeAutospacing="1" w:after="100" w:afterAutospacing="1" w:line="300" w:lineRule="atLeast"/>
        <w:rPr>
          <w:rFonts w:ascii="Calibri" w:hAnsi="Calibri"/>
          <w:color w:val="555555"/>
          <w:sz w:val="22"/>
          <w:szCs w:val="22"/>
          <w:lang w:eastAsia="en-US"/>
        </w:rPr>
      </w:pPr>
      <w:r>
        <w:rPr>
          <w:rFonts w:ascii="Arial" w:hAnsi="Arial" w:cs="Arial"/>
        </w:rPr>
        <w:t xml:space="preserve">I       Survey by </w:t>
      </w:r>
      <w:proofErr w:type="spellStart"/>
      <w:r>
        <w:rPr>
          <w:rFonts w:ascii="Arial" w:hAnsi="Arial" w:cs="Arial"/>
        </w:rPr>
        <w:t>AudienceNet</w:t>
      </w:r>
      <w:proofErr w:type="spellEnd"/>
      <w:r>
        <w:rPr>
          <w:rFonts w:ascii="Arial" w:hAnsi="Arial" w:cs="Arial"/>
        </w:rPr>
        <w:t xml:space="preserve"> (commissioned by LBTH </w:t>
      </w:r>
      <w:proofErr w:type="spellStart"/>
      <w:r>
        <w:rPr>
          <w:rFonts w:ascii="Arial" w:hAnsi="Arial" w:cs="Arial"/>
        </w:rPr>
        <w:t>abd</w:t>
      </w:r>
      <w:proofErr w:type="spellEnd"/>
      <w:r>
        <w:rPr>
          <w:rFonts w:ascii="Arial" w:hAnsi="Arial" w:cs="Arial"/>
        </w:rPr>
        <w:t xml:space="preserve"> CPAG) (will take approximately 10 minutes to complete) and will help us to understand your experiences of Universal Credit (UC). The feedback you give in this survey is anonymous and will in no way affect your Universal Credit claim.   </w:t>
      </w:r>
      <w:hyperlink r:id="rId10" w:history="1">
        <w:r>
          <w:rPr>
            <w:rStyle w:val="Hyperlink"/>
            <w:rFonts w:ascii="Calibri" w:hAnsi="Calibri"/>
            <w:color w:val="auto"/>
            <w:sz w:val="22"/>
            <w:szCs w:val="22"/>
            <w:lang w:eastAsia="en-US"/>
          </w:rPr>
          <w:t>https://live-lbtower.cloud.contensis.com/lgnl/council_and_democracy/consultations/Local_Council_Tax_Reduction_Scheme_consultation.aspx</w:t>
        </w:r>
      </w:hyperlink>
    </w:p>
    <w:p w:rsidR="00486606" w:rsidRDefault="00486606" w:rsidP="00486606">
      <w:pPr>
        <w:pStyle w:val="NormalWeb"/>
        <w:rPr>
          <w:rFonts w:ascii="Arial" w:hAnsi="Arial" w:cs="Arial"/>
        </w:rPr>
      </w:pPr>
      <w:r>
        <w:rPr>
          <w:rFonts w:ascii="Arial" w:hAnsi="Arial" w:cs="Arial"/>
        </w:rPr>
        <w:lastRenderedPageBreak/>
        <w:t xml:space="preserve">J              </w:t>
      </w:r>
      <w:r>
        <w:rPr>
          <w:rFonts w:ascii="Arial" w:hAnsi="Arial" w:cs="Arial"/>
          <w:b/>
          <w:bCs/>
        </w:rPr>
        <w:t>BUDGET announcements for</w:t>
      </w:r>
      <w:r>
        <w:rPr>
          <w:rFonts w:ascii="Arial" w:hAnsi="Arial" w:cs="Arial"/>
        </w:rPr>
        <w:t xml:space="preserve"> UC claimants For those who can work, there is an increase in the work allowance of £1,000 from April 2019. And from July 2020 income support and income-related ESA and JSA will continue in payment for a fortnight when claimants begin the transfer to UC.  The transfer process itself - managed migration - will take place more slowly, beginning in July 2019 and not completing until December 2023.  Oh and don’t forget austerity has ended </w:t>
      </w:r>
      <w:r>
        <w:rPr>
          <w:rFonts w:ascii="Wingdings" w:hAnsi="Wingdings"/>
        </w:rPr>
        <w:t></w:t>
      </w:r>
      <w:r>
        <w:rPr>
          <w:rFonts w:ascii="Arial" w:hAnsi="Arial" w:cs="Arial"/>
        </w:rPr>
        <w:t xml:space="preserve"> </w:t>
      </w:r>
    </w:p>
    <w:p w:rsidR="00486606" w:rsidRDefault="00486606" w:rsidP="00486606">
      <w:pPr>
        <w:pStyle w:val="Heading1"/>
        <w:spacing w:before="210" w:after="210" w:line="285" w:lineRule="atLeast"/>
        <w:rPr>
          <w:rFonts w:ascii="Arial" w:eastAsia="Times New Roman" w:hAnsi="Arial" w:cs="Arial"/>
          <w:color w:val="auto"/>
          <w:sz w:val="24"/>
          <w:szCs w:val="24"/>
        </w:rPr>
      </w:pPr>
      <w:r>
        <w:rPr>
          <w:rFonts w:ascii="Arial" w:eastAsia="Times New Roman" w:hAnsi="Arial" w:cs="Arial"/>
          <w:color w:val="auto"/>
          <w:sz w:val="24"/>
          <w:szCs w:val="24"/>
        </w:rPr>
        <w:t xml:space="preserve">K         </w:t>
      </w:r>
      <w:r>
        <w:rPr>
          <w:rFonts w:ascii="Arial" w:eastAsia="Times New Roman" w:hAnsi="Arial" w:cs="Arial"/>
          <w:b/>
          <w:bCs/>
          <w:color w:val="auto"/>
          <w:sz w:val="24"/>
          <w:szCs w:val="24"/>
        </w:rPr>
        <w:t xml:space="preserve">Two child limit – as you may be aware CPAG are challenging this on human rights grounds and give the following advice to advisors - </w:t>
      </w:r>
      <w:r>
        <w:rPr>
          <w:rFonts w:ascii="Arial" w:eastAsia="Times New Roman" w:hAnsi="Arial" w:cs="Arial"/>
          <w:color w:val="auto"/>
          <w:sz w:val="24"/>
          <w:szCs w:val="24"/>
        </w:rPr>
        <w:t xml:space="preserve">Anyone affected by the two child limit in its first year of operation will have received a final decision around 31 July 2018, which confirms their entitlement for the tax year 2017/18.Claimants who became responsible for a child born on or after 6 April 2017 and are not receiving a child element for that child can request a mandatory reconsideration of that decision, and subsequently lodge an appeal.  In any case, this can be done with a request that the appeal is listed behind </w:t>
      </w:r>
      <w:hyperlink r:id="rId11" w:history="1">
        <w:r>
          <w:rPr>
            <w:rStyle w:val="Hyperlink"/>
            <w:rFonts w:ascii="Arial" w:eastAsia="Times New Roman" w:hAnsi="Arial" w:cs="Arial"/>
            <w:color w:val="auto"/>
            <w:sz w:val="24"/>
            <w:szCs w:val="24"/>
          </w:rPr>
          <w:t>SC &amp; Ors v SSWP [2018] EWHC 864 (Admin) Case No: CO/3806/2017</w:t>
        </w:r>
      </w:hyperlink>
      <w:r>
        <w:rPr>
          <w:rFonts w:ascii="Arial" w:eastAsia="Times New Roman" w:hAnsi="Arial" w:cs="Arial"/>
          <w:color w:val="auto"/>
          <w:sz w:val="24"/>
          <w:szCs w:val="24"/>
        </w:rPr>
        <w:t xml:space="preserve">; the wider challenge to the two child limit on human rights grounds for which permission has been granted to appeal to the Court of Appeal. See for </w:t>
      </w:r>
      <w:hyperlink r:id="rId12" w:history="1">
        <w:r>
          <w:rPr>
            <w:rStyle w:val="Hyperlink"/>
            <w:rFonts w:ascii="Arial" w:eastAsia="Times New Roman" w:hAnsi="Arial" w:cs="Arial"/>
            <w:color w:val="auto"/>
            <w:sz w:val="24"/>
            <w:szCs w:val="24"/>
          </w:rPr>
          <w:t>http://www.cpag.org.uk/content/two-child-limit-challenge</w:t>
        </w:r>
      </w:hyperlink>
      <w:r>
        <w:rPr>
          <w:rFonts w:ascii="Arial" w:eastAsia="Times New Roman" w:hAnsi="Arial" w:cs="Arial"/>
          <w:color w:val="auto"/>
          <w:sz w:val="24"/>
          <w:szCs w:val="24"/>
        </w:rPr>
        <w:t xml:space="preserve"> for more information and a template. In cases where a child element is not payable for a new baby because an older child or children in the household are adopted or in a non-parental caring arrangement, the government has accepted the High Court’s finding that the ‘ordering rule’ for an exception in this situation is perverse and unlawful (para 215). A necessary amendment to the tax credits legislation is still awaited, and we have asked HMRC to contact those affected. However, to safeguard maximum backdating of the child element to the child’s date of birth, it is advisable to request a mandatory reconsideration/lodge an appeal against the final decision on the grounds that it is wrong on the basis of the court </w:t>
      </w:r>
      <w:r>
        <w:rPr>
          <w:rFonts w:ascii="Arial" w:eastAsia="Times New Roman" w:hAnsi="Arial" w:cs="Arial"/>
          <w:color w:val="auto"/>
          <w:sz w:val="24"/>
          <w:szCs w:val="24"/>
        </w:rPr>
        <w:lastRenderedPageBreak/>
        <w:t>judgment given on 20 April 2018, which is the law that applied when the decision was made around 31 July 2018. </w:t>
      </w:r>
    </w:p>
    <w:p w:rsidR="00486606" w:rsidRDefault="00486606" w:rsidP="00486606">
      <w:pPr>
        <w:pStyle w:val="Heading1"/>
        <w:spacing w:before="210" w:after="210" w:line="285" w:lineRule="atLeast"/>
        <w:rPr>
          <w:rFonts w:ascii="Arial" w:eastAsia="Times New Roman" w:hAnsi="Arial" w:cs="Arial"/>
          <w:color w:val="auto"/>
          <w:sz w:val="24"/>
          <w:szCs w:val="24"/>
        </w:rPr>
      </w:pPr>
    </w:p>
    <w:tbl>
      <w:tblPr>
        <w:tblW w:w="5000" w:type="pct"/>
        <w:tblCellMar>
          <w:left w:w="0" w:type="dxa"/>
          <w:right w:w="0" w:type="dxa"/>
        </w:tblCellMar>
        <w:tblLook w:val="04A0" w:firstRow="1" w:lastRow="0" w:firstColumn="1" w:lastColumn="0" w:noHBand="0" w:noVBand="1"/>
      </w:tblPr>
      <w:tblGrid>
        <w:gridCol w:w="8640"/>
        <w:gridCol w:w="380"/>
        <w:gridCol w:w="6"/>
      </w:tblGrid>
      <w:tr w:rsidR="00486606" w:rsidTr="00486606">
        <w:trPr>
          <w:trHeight w:val="5466"/>
        </w:trPr>
        <w:tc>
          <w:tcPr>
            <w:tcW w:w="4922" w:type="pct"/>
            <w:hideMark/>
          </w:tcPr>
          <w:p w:rsidR="00486606" w:rsidRDefault="00486606">
            <w:pPr>
              <w:pStyle w:val="ydp27e880beyiv7211945953xxmsolistparagraph"/>
              <w:ind w:firstLine="360"/>
              <w:rPr>
                <w:rFonts w:ascii="Arial" w:hAnsi="Arial" w:cs="Arial"/>
              </w:rPr>
            </w:pPr>
            <w:r>
              <w:rPr>
                <w:rFonts w:ascii="Arial" w:hAnsi="Arial" w:cs="Arial"/>
                <w:b/>
                <w:bCs/>
                <w:shd w:val="clear" w:color="auto" w:fill="00FF00"/>
              </w:rPr>
              <w:t>5.</w:t>
            </w:r>
            <w:r>
              <w:rPr>
                <w:rFonts w:ascii="Arial" w:hAnsi="Arial" w:cs="Arial"/>
                <w:shd w:val="clear" w:color="auto" w:fill="00FF00"/>
              </w:rPr>
              <w:t xml:space="preserve">    </w:t>
            </w:r>
            <w:r>
              <w:rPr>
                <w:rFonts w:ascii="Arial" w:hAnsi="Arial" w:cs="Arial"/>
                <w:b/>
                <w:bCs/>
                <w:u w:val="single"/>
                <w:shd w:val="clear" w:color="auto" w:fill="00FF00"/>
              </w:rPr>
              <w:t>Specialist Welfare Rights Workers Referrals for Tower Hamlets Residents</w:t>
            </w:r>
          </w:p>
          <w:p w:rsidR="00486606" w:rsidRDefault="00486606">
            <w:pPr>
              <w:pStyle w:val="ydp27e880beyiv7211945953xxmsonormal"/>
              <w:rPr>
                <w:rFonts w:ascii="Arial" w:hAnsi="Arial" w:cs="Arial"/>
              </w:rPr>
            </w:pPr>
            <w:r>
              <w:rPr>
                <w:rFonts w:ascii="Arial" w:hAnsi="Arial" w:cs="Arial"/>
              </w:rPr>
              <w:t> </w:t>
            </w:r>
            <w:r>
              <w:rPr>
                <w:rFonts w:ascii="Arial" w:hAnsi="Arial" w:cs="Arial"/>
                <w:b/>
                <w:bCs/>
              </w:rPr>
              <w:t>Legal Advice Centre</w:t>
            </w:r>
            <w:r>
              <w:rPr>
                <w:rFonts w:ascii="Arial" w:hAnsi="Arial" w:cs="Arial"/>
              </w:rPr>
              <w:t>: Only take referrals for appeals when got the appeal bundle, not Mandatory Reconsideration.  Otherwise can be ‘signposted’  (</w:t>
            </w:r>
            <w:proofErr w:type="spellStart"/>
            <w:r>
              <w:rPr>
                <w:rFonts w:ascii="Arial" w:hAnsi="Arial" w:cs="Arial"/>
              </w:rPr>
              <w:t>ie</w:t>
            </w:r>
            <w:proofErr w:type="spellEnd"/>
            <w:r>
              <w:rPr>
                <w:rFonts w:ascii="Arial" w:hAnsi="Arial" w:cs="Arial"/>
              </w:rPr>
              <w:t xml:space="preserve"> send client to drop in advice session) for assistance. Referrals can be emailed to </w:t>
            </w:r>
            <w:hyperlink r:id="rId13"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4" w:anchor="_blank" w:tgtFrame="_blank" w:history="1">
              <w:r>
                <w:rPr>
                  <w:rStyle w:val="Hyperlink"/>
                  <w:rFonts w:ascii="Arial" w:hAnsi="Arial" w:cs="Arial"/>
                  <w:color w:val="auto"/>
                </w:rPr>
                <w:t>www.thcan.org.uk/advice-agencies-information/</w:t>
              </w:r>
            </w:hyperlink>
          </w:p>
          <w:p w:rsidR="00486606" w:rsidRDefault="00486606">
            <w:pPr>
              <w:pStyle w:val="ydp27e880beyiv7211945953xxmsonormal"/>
              <w:rPr>
                <w:rFonts w:ascii="Arial" w:hAnsi="Arial" w:cs="Arial"/>
              </w:rPr>
            </w:pPr>
            <w:r>
              <w:rPr>
                <w:rFonts w:ascii="Arial" w:hAnsi="Arial" w:cs="Arial"/>
              </w:rPr>
              <w:t> </w:t>
            </w:r>
            <w:r>
              <w:rPr>
                <w:rFonts w:ascii="Arial" w:hAnsi="Arial" w:cs="Arial"/>
                <w:b/>
                <w:bCs/>
              </w:rPr>
              <w:t>Law Centre</w:t>
            </w:r>
            <w:r>
              <w:rPr>
                <w:rFonts w:ascii="Arial" w:hAnsi="Arial" w:cs="Arial"/>
              </w:rPr>
              <w:t xml:space="preserve">: Chris Parsons very limited capacity but to email or phone him, has no particular criteria </w:t>
            </w:r>
            <w:hyperlink r:id="rId15" w:tgtFrame="_blank" w:history="1">
              <w:r>
                <w:rPr>
                  <w:rStyle w:val="Hyperlink"/>
                  <w:rFonts w:ascii="Arial" w:hAnsi="Arial" w:cs="Arial"/>
                  <w:color w:val="auto"/>
                </w:rPr>
                <w:t>c.parsons@thlc.org.uk</w:t>
              </w:r>
            </w:hyperlink>
            <w:r>
              <w:rPr>
                <w:rFonts w:ascii="Arial" w:hAnsi="Arial" w:cs="Arial"/>
              </w:rPr>
              <w:t xml:space="preserve"> </w:t>
            </w:r>
          </w:p>
          <w:p w:rsidR="00486606" w:rsidRDefault="00486606">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16"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486606" w:rsidRDefault="00486606">
            <w:pPr>
              <w:pStyle w:val="ydp27e880beyiv7211945953xxmsonormal"/>
              <w:rPr>
                <w:rFonts w:ascii="Arial" w:hAnsi="Arial" w:cs="Arial"/>
              </w:rPr>
            </w:pPr>
            <w:r>
              <w:rPr>
                <w:rFonts w:ascii="Arial" w:hAnsi="Arial" w:cs="Arial"/>
              </w:rPr>
              <w:t> </w:t>
            </w:r>
            <w:r>
              <w:rPr>
                <w:rFonts w:ascii="Arial" w:hAnsi="Arial" w:cs="Arial"/>
                <w:b/>
                <w:bCs/>
              </w:rPr>
              <w:t>CAB</w:t>
            </w:r>
            <w:r>
              <w:rPr>
                <w:rFonts w:ascii="Arial" w:hAnsi="Arial" w:cs="Arial"/>
              </w:rPr>
              <w:t xml:space="preserve"> advisor </w:t>
            </w:r>
            <w:proofErr w:type="spellStart"/>
            <w:r>
              <w:rPr>
                <w:rFonts w:ascii="Arial" w:hAnsi="Arial" w:cs="Arial"/>
              </w:rPr>
              <w:t>Eukay</w:t>
            </w:r>
            <w:proofErr w:type="spellEnd"/>
            <w:r>
              <w:rPr>
                <w:rFonts w:ascii="Arial" w:hAnsi="Arial" w:cs="Arial"/>
              </w:rPr>
              <w:t xml:space="preserve"> email </w:t>
            </w:r>
            <w:hyperlink r:id="rId17" w:tgtFrame="_blank" w:history="1">
              <w:r>
                <w:rPr>
                  <w:rStyle w:val="Hyperlink"/>
                  <w:rFonts w:ascii="Arial" w:hAnsi="Arial" w:cs="Arial"/>
                  <w:color w:val="auto"/>
                </w:rPr>
                <w:t>eukandu@eastendcab.org.uk</w:t>
              </w:r>
            </w:hyperlink>
            <w:r>
              <w:rPr>
                <w:rFonts w:ascii="Arial" w:hAnsi="Arial" w:cs="Arial"/>
              </w:rPr>
              <w:t xml:space="preserve">    Also their full drop in services sessions are available on:  </w:t>
            </w:r>
            <w:hyperlink r:id="rId18" w:anchor="_blank" w:tgtFrame="_blank" w:history="1">
              <w:r>
                <w:rPr>
                  <w:rStyle w:val="Hyperlink"/>
                  <w:rFonts w:ascii="Arial" w:hAnsi="Arial" w:cs="Arial"/>
                  <w:color w:val="auto"/>
                </w:rPr>
                <w:t>www.thcan.org.uk/advice-agencies-information/</w:t>
              </w:r>
            </w:hyperlink>
            <w:r>
              <w:rPr>
                <w:rFonts w:ascii="Arial" w:hAnsi="Arial" w:cs="Arial"/>
              </w:rPr>
              <w:t xml:space="preserve"> </w:t>
            </w:r>
          </w:p>
          <w:p w:rsidR="00486606" w:rsidRDefault="00486606">
            <w:pPr>
              <w:pStyle w:val="ydp27e880beyiv7211945953xxmsonormal"/>
              <w:rPr>
                <w:rFonts w:ascii="Arial" w:hAnsi="Arial" w:cs="Arial"/>
              </w:rPr>
            </w:pPr>
            <w:r>
              <w:rPr>
                <w:rFonts w:ascii="Arial" w:hAnsi="Arial" w:cs="Arial"/>
              </w:rPr>
              <w:t> </w:t>
            </w:r>
          </w:p>
        </w:tc>
        <w:tc>
          <w:tcPr>
            <w:tcW w:w="0" w:type="auto"/>
            <w:tcMar>
              <w:top w:w="0" w:type="dxa"/>
              <w:left w:w="300" w:type="dxa"/>
              <w:bottom w:w="0" w:type="dxa"/>
              <w:right w:w="0" w:type="dxa"/>
            </w:tcMar>
            <w:vAlign w:val="center"/>
            <w:hideMark/>
          </w:tcPr>
          <w:p w:rsidR="00486606" w:rsidRDefault="00486606">
            <w:pPr>
              <w:rPr>
                <w:rFonts w:ascii="Arial" w:hAnsi="Arial" w:cs="Arial"/>
              </w:rPr>
            </w:pPr>
            <w:r>
              <w:rPr>
                <w:rFonts w:ascii="Arial" w:hAnsi="Arial" w:cs="Arial"/>
              </w:rPr>
              <w:t>`</w:t>
            </w:r>
          </w:p>
        </w:tc>
        <w:tc>
          <w:tcPr>
            <w:tcW w:w="0" w:type="auto"/>
            <w:hideMark/>
          </w:tcPr>
          <w:p w:rsidR="00486606" w:rsidRDefault="00486606">
            <w:pPr>
              <w:rPr>
                <w:rFonts w:ascii="Arial" w:hAnsi="Arial" w:cs="Arial"/>
              </w:rPr>
            </w:pPr>
          </w:p>
        </w:tc>
      </w:tr>
      <w:tr w:rsidR="00486606" w:rsidTr="00486606">
        <w:tc>
          <w:tcPr>
            <w:tcW w:w="4922" w:type="pct"/>
            <w:hideMark/>
          </w:tcPr>
          <w:p w:rsidR="00486606" w:rsidRDefault="00486606">
            <w:pPr>
              <w:rPr>
                <w:rFonts w:eastAsia="Times New Roman"/>
                <w:sz w:val="20"/>
                <w:szCs w:val="20"/>
              </w:rPr>
            </w:pPr>
          </w:p>
        </w:tc>
        <w:tc>
          <w:tcPr>
            <w:tcW w:w="0" w:type="auto"/>
            <w:tcMar>
              <w:top w:w="0" w:type="dxa"/>
              <w:left w:w="300" w:type="dxa"/>
              <w:bottom w:w="0" w:type="dxa"/>
              <w:right w:w="0" w:type="dxa"/>
            </w:tcMar>
            <w:vAlign w:val="center"/>
            <w:hideMark/>
          </w:tcPr>
          <w:p w:rsidR="00486606" w:rsidRDefault="00486606">
            <w:pPr>
              <w:rPr>
                <w:rFonts w:eastAsia="Times New Roman"/>
                <w:sz w:val="20"/>
                <w:szCs w:val="20"/>
              </w:rPr>
            </w:pPr>
          </w:p>
        </w:tc>
        <w:tc>
          <w:tcPr>
            <w:tcW w:w="0" w:type="auto"/>
            <w:hideMark/>
          </w:tcPr>
          <w:p w:rsidR="00486606" w:rsidRDefault="00486606">
            <w:pPr>
              <w:rPr>
                <w:rFonts w:eastAsia="Times New Roman"/>
                <w:sz w:val="20"/>
                <w:szCs w:val="20"/>
              </w:rPr>
            </w:pPr>
          </w:p>
        </w:tc>
      </w:tr>
    </w:tbl>
    <w:p w:rsidR="00486606" w:rsidRDefault="00486606" w:rsidP="00486606">
      <w:pPr>
        <w:rPr>
          <w:rFonts w:ascii="Arial" w:hAnsi="Arial" w:cs="Arial"/>
        </w:rPr>
      </w:pP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1350"/>
    <w:multiLevelType w:val="hybridMultilevel"/>
    <w:tmpl w:val="F32EDE0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67E3386"/>
    <w:multiLevelType w:val="hybridMultilevel"/>
    <w:tmpl w:val="34BCA10E"/>
    <w:lvl w:ilvl="0" w:tplc="B38802A0">
      <w:start w:val="1"/>
      <w:numFmt w:val="decimal"/>
      <w:lvlText w:val="%1."/>
      <w:lvlJc w:val="left"/>
      <w:pPr>
        <w:ind w:left="435" w:hanging="435"/>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06"/>
    <w:rsid w:val="00486606"/>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789C-E412-43F3-9F35-B15A439B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606"/>
    <w:pPr>
      <w:spacing w:after="0" w:line="240" w:lineRule="auto"/>
    </w:pPr>
    <w:rPr>
      <w:szCs w:val="24"/>
      <w:lang w:eastAsia="en-GB"/>
    </w:rPr>
  </w:style>
  <w:style w:type="paragraph" w:styleId="Heading1">
    <w:name w:val="heading 1"/>
    <w:basedOn w:val="Normal"/>
    <w:link w:val="Heading1Char"/>
    <w:uiPriority w:val="9"/>
    <w:qFormat/>
    <w:rsid w:val="00486606"/>
    <w:pPr>
      <w:keepNext/>
      <w:spacing w:before="240"/>
      <w:outlineLvl w:val="0"/>
    </w:pPr>
    <w:rPr>
      <w:rFonts w:ascii="Calibri Light" w:hAnsi="Calibri Light"/>
      <w:color w:val="2E74B5"/>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06"/>
    <w:rPr>
      <w:rFonts w:ascii="Calibri Light" w:hAnsi="Calibri Light"/>
      <w:color w:val="2E74B5"/>
      <w:kern w:val="36"/>
      <w:sz w:val="32"/>
      <w:szCs w:val="32"/>
      <w:lang w:eastAsia="en-GB"/>
    </w:rPr>
  </w:style>
  <w:style w:type="character" w:styleId="Hyperlink">
    <w:name w:val="Hyperlink"/>
    <w:basedOn w:val="DefaultParagraphFont"/>
    <w:uiPriority w:val="99"/>
    <w:semiHidden/>
    <w:unhideWhenUsed/>
    <w:rsid w:val="00486606"/>
    <w:rPr>
      <w:color w:val="0000FF"/>
      <w:u w:val="single"/>
    </w:rPr>
  </w:style>
  <w:style w:type="paragraph" w:styleId="NormalWeb">
    <w:name w:val="Normal (Web)"/>
    <w:basedOn w:val="Normal"/>
    <w:uiPriority w:val="99"/>
    <w:semiHidden/>
    <w:unhideWhenUsed/>
    <w:rsid w:val="00486606"/>
    <w:pPr>
      <w:spacing w:before="100" w:beforeAutospacing="1" w:after="100" w:afterAutospacing="1"/>
    </w:pPr>
  </w:style>
  <w:style w:type="paragraph" w:styleId="PlainText">
    <w:name w:val="Plain Text"/>
    <w:basedOn w:val="Normal"/>
    <w:link w:val="PlainTextChar"/>
    <w:uiPriority w:val="99"/>
    <w:semiHidden/>
    <w:unhideWhenUsed/>
    <w:rsid w:val="00486606"/>
    <w:rPr>
      <w:rFonts w:ascii="Consolas" w:hAnsi="Consolas" w:cs="Consolas"/>
      <w:sz w:val="21"/>
      <w:szCs w:val="21"/>
    </w:rPr>
  </w:style>
  <w:style w:type="character" w:customStyle="1" w:styleId="PlainTextChar">
    <w:name w:val="Plain Text Char"/>
    <w:basedOn w:val="DefaultParagraphFont"/>
    <w:link w:val="PlainText"/>
    <w:uiPriority w:val="99"/>
    <w:semiHidden/>
    <w:rsid w:val="00486606"/>
    <w:rPr>
      <w:rFonts w:ascii="Consolas" w:hAnsi="Consolas" w:cs="Consolas"/>
      <w:sz w:val="21"/>
      <w:szCs w:val="21"/>
      <w:lang w:eastAsia="en-GB"/>
    </w:rPr>
  </w:style>
  <w:style w:type="paragraph" w:styleId="ListParagraph">
    <w:name w:val="List Paragraph"/>
    <w:basedOn w:val="Normal"/>
    <w:uiPriority w:val="34"/>
    <w:qFormat/>
    <w:rsid w:val="00486606"/>
    <w:pPr>
      <w:ind w:left="720"/>
    </w:pPr>
  </w:style>
  <w:style w:type="paragraph" w:customStyle="1" w:styleId="ydp27e880beyiv7211945953xxmsonormal">
    <w:name w:val="ydp27e880beyiv7211945953xxmsonormal"/>
    <w:basedOn w:val="Normal"/>
    <w:uiPriority w:val="99"/>
    <w:semiHidden/>
    <w:rsid w:val="00486606"/>
    <w:pPr>
      <w:spacing w:before="100" w:beforeAutospacing="1" w:after="100" w:afterAutospacing="1"/>
    </w:pPr>
  </w:style>
  <w:style w:type="paragraph" w:customStyle="1" w:styleId="ydp27e880beyiv7211945953xxmsolistparagraph">
    <w:name w:val="ydp27e880beyiv7211945953xxmsolistparagraph"/>
    <w:basedOn w:val="Normal"/>
    <w:uiPriority w:val="99"/>
    <w:semiHidden/>
    <w:rsid w:val="004866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TH_social_care_charging" TargetMode="External"/><Relationship Id="rId13" Type="http://schemas.openxmlformats.org/officeDocument/2006/relationships/hyperlink" Target="mailto:admin@legaladvicecentre.org" TargetMode="External"/><Relationship Id="rId18" Type="http://schemas.openxmlformats.org/officeDocument/2006/relationships/hyperlink" Target="http://www.thcan.org.uk/advice-agencies-information/" TargetMode="External"/><Relationship Id="rId3" Type="http://schemas.openxmlformats.org/officeDocument/2006/relationships/settings" Target="settings.xml"/><Relationship Id="rId7" Type="http://schemas.openxmlformats.org/officeDocument/2006/relationships/hyperlink" Target="http://thcan.org.uk/advice-agencies-information/" TargetMode="External"/><Relationship Id="rId12" Type="http://schemas.openxmlformats.org/officeDocument/2006/relationships/hyperlink" Target="http://www.cpag.org.uk/content/two-child-limit-challenge" TargetMode="External"/><Relationship Id="rId17" Type="http://schemas.openxmlformats.org/officeDocument/2006/relationships/hyperlink" Target="mailto:eukandu@eastendcab.org.uk" TargetMode="External"/><Relationship Id="rId2" Type="http://schemas.openxmlformats.org/officeDocument/2006/relationships/styles" Target="styles.xml"/><Relationship Id="rId16" Type="http://schemas.openxmlformats.org/officeDocument/2006/relationships/hyperlink" Target="mailto:steph@island-advic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bbc.org.uk/" TargetMode="External"/><Relationship Id="rId11" Type="http://schemas.openxmlformats.org/officeDocument/2006/relationships/hyperlink" Target="http://www.bailii.org/ew/cases/EWHC/Admin/2018/864.html" TargetMode="External"/><Relationship Id="rId5" Type="http://schemas.openxmlformats.org/officeDocument/2006/relationships/hyperlink" Target="http://www.thcan.org.uk" TargetMode="External"/><Relationship Id="rId15" Type="http://schemas.openxmlformats.org/officeDocument/2006/relationships/hyperlink" Target="mailto:c.parsons@thlc.org.uk" TargetMode="External"/><Relationship Id="rId10" Type="http://schemas.openxmlformats.org/officeDocument/2006/relationships/hyperlink" Target="https://live-lbtower.cloud.contensis.com/lgnl/council_and_democracy/consultations/Local_Council_Tax_Reduction_Scheme_consultation.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m.crosby@toynbeehall.org.uk" TargetMode="External"/><Relationship Id="rId14" Type="http://schemas.openxmlformats.org/officeDocument/2006/relationships/hyperlink" Target="http://www.thcan.org.uk/advice-agencie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2018-11-02T11:43:00Z</dcterms:created>
  <dcterms:modified xsi:type="dcterms:W3CDTF">2018-11-02T11:46:00Z</dcterms:modified>
</cp:coreProperties>
</file>