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AD9" w:rsidRDefault="003517F4">
      <w:pPr>
        <w:spacing w:line="200" w:lineRule="exact"/>
        <w:rPr>
          <w:sz w:val="20"/>
          <w:szCs w:val="20"/>
        </w:rPr>
      </w:pPr>
      <w:r>
        <w:rPr>
          <w:noProof/>
          <w:sz w:val="20"/>
          <w:szCs w:val="20"/>
          <w:lang w:val="en-GB" w:eastAsia="en-GB"/>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ge">
                  <wp:posOffset>1506855</wp:posOffset>
                </wp:positionV>
                <wp:extent cx="6500495" cy="1776095"/>
                <wp:effectExtent l="0" t="0" r="0" b="0"/>
                <wp:wrapNone/>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1776095"/>
                          <a:chOff x="881" y="2419"/>
                          <a:chExt cx="10237" cy="2797"/>
                        </a:xfrm>
                        <a:solidFill>
                          <a:srgbClr val="709172"/>
                        </a:solidFill>
                      </wpg:grpSpPr>
                      <wps:wsp>
                        <wps:cNvPr id="12" name="Freeform 17"/>
                        <wps:cNvSpPr>
                          <a:spLocks/>
                        </wps:cNvSpPr>
                        <wps:spPr bwMode="auto">
                          <a:xfrm>
                            <a:off x="881" y="2419"/>
                            <a:ext cx="10237" cy="2797"/>
                          </a:xfrm>
                          <a:custGeom>
                            <a:avLst/>
                            <a:gdLst>
                              <a:gd name="T0" fmla="+- 0 881 881"/>
                              <a:gd name="T1" fmla="*/ T0 w 10237"/>
                              <a:gd name="T2" fmla="+- 0 5216 2419"/>
                              <a:gd name="T3" fmla="*/ 5216 h 2797"/>
                              <a:gd name="T4" fmla="+- 0 11118 881"/>
                              <a:gd name="T5" fmla="*/ T4 w 10237"/>
                              <a:gd name="T6" fmla="+- 0 5216 2419"/>
                              <a:gd name="T7" fmla="*/ 5216 h 2797"/>
                              <a:gd name="T8" fmla="+- 0 11118 881"/>
                              <a:gd name="T9" fmla="*/ T8 w 10237"/>
                              <a:gd name="T10" fmla="+- 0 2419 2419"/>
                              <a:gd name="T11" fmla="*/ 2419 h 2797"/>
                              <a:gd name="T12" fmla="+- 0 881 881"/>
                              <a:gd name="T13" fmla="*/ T12 w 10237"/>
                              <a:gd name="T14" fmla="+- 0 2419 2419"/>
                              <a:gd name="T15" fmla="*/ 2419 h 2797"/>
                              <a:gd name="T16" fmla="+- 0 881 881"/>
                              <a:gd name="T17" fmla="*/ T16 w 10237"/>
                              <a:gd name="T18" fmla="+- 0 5216 2419"/>
                              <a:gd name="T19" fmla="*/ 5216 h 2797"/>
                            </a:gdLst>
                            <a:ahLst/>
                            <a:cxnLst>
                              <a:cxn ang="0">
                                <a:pos x="T1" y="T3"/>
                              </a:cxn>
                              <a:cxn ang="0">
                                <a:pos x="T5" y="T7"/>
                              </a:cxn>
                              <a:cxn ang="0">
                                <a:pos x="T9" y="T11"/>
                              </a:cxn>
                              <a:cxn ang="0">
                                <a:pos x="T13" y="T15"/>
                              </a:cxn>
                              <a:cxn ang="0">
                                <a:pos x="T17" y="T19"/>
                              </a:cxn>
                            </a:cxnLst>
                            <a:rect l="0" t="0" r="r" b="b"/>
                            <a:pathLst>
                              <a:path w="10237" h="2797">
                                <a:moveTo>
                                  <a:pt x="0" y="2797"/>
                                </a:moveTo>
                                <a:lnTo>
                                  <a:pt x="10237" y="2797"/>
                                </a:lnTo>
                                <a:lnTo>
                                  <a:pt x="10237" y="0"/>
                                </a:lnTo>
                                <a:lnTo>
                                  <a:pt x="0" y="0"/>
                                </a:lnTo>
                                <a:lnTo>
                                  <a:pt x="0" y="2797"/>
                                </a:lnTo>
                                <a:close/>
                              </a:path>
                            </a:pathLst>
                          </a:custGeom>
                          <a:solidFill>
                            <a:srgbClr val="574186"/>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0C515" id="Group 16" o:spid="_x0000_s1026" style="position:absolute;margin-left:0;margin-top:118.65pt;width:511.85pt;height:139.85pt;z-index:-251658240;mso-position-horizontal:center;mso-position-horizontal-relative:margin;mso-position-vertical-relative:page" coordorigin="881,2419" coordsize="10237,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">
                <v:shape id="Freeform 17" o:spid="_x0000_s1027" style="position:absolute;left:881;top:2419;width:10237;height:2797;visibility:visible;mso-wrap-style:square;v-text-anchor:top" coordsize="10237,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fMcIA&#10;AADbAAAADwAAAGRycy9kb3ducmV2LnhtbERPTWvCQBC9F/oflhG8lLppDkVS1xALRS8WjILXMTsm&#10;MdnZkF1N/PeuUOhtHu9zFuloWnGj3tWWFXzMIhDEhdU1lwoO+5/3OQjnkTW2lknBnRyky9eXBSba&#10;DryjW+5LEULYJaig8r5LpHRFRQbdzHbEgTvb3qAPsC+l7nEI4aaVcRR9SoM1h4YKO/quqGjyq1Fw&#10;OtNqyOYX2Ui/3fxe8/XbPT8qNZ2M2RcIT6P/F/+5NzrMj+H5Sz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t8xwgAAANsAAAAPAAAAAAAAAAAAAAAAAJgCAABkcnMvZG93&#10;bnJldi54bWxQSwUGAAAAAAQABAD1AAAAhwMAAAAA&#10;" path="m,2797r10237,l10237,,,,,2797xe" fillcolor="#574186" stroked="f">
                  <v:path arrowok="t" o:connecttype="custom" o:connectlocs="0,5216;10237,5216;10237,2419;0,2419;0,5216" o:connectangles="0,0,0,0,0"/>
                </v:shape>
                <w10:wrap anchorx="margin" anchory="page"/>
              </v:group>
            </w:pict>
          </mc:Fallback>
        </mc:AlternateContent>
      </w: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D94AD9" w:rsidRDefault="00D94AD9">
      <w:pPr>
        <w:spacing w:line="200" w:lineRule="exact"/>
        <w:rPr>
          <w:sz w:val="20"/>
          <w:szCs w:val="20"/>
        </w:rPr>
      </w:pPr>
    </w:p>
    <w:p w:rsidR="003517F4" w:rsidRPr="00F65176" w:rsidRDefault="003517F4" w:rsidP="003517F4">
      <w:pPr>
        <w:jc w:val="center"/>
        <w:rPr>
          <w:rFonts w:ascii="Arial" w:hAnsi="Arial" w:cs="Arial"/>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65176">
        <w:rPr>
          <w:rFonts w:ascii="Arial" w:hAnsi="Arial" w:cs="Arial"/>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How to Become a Qualified Debt Advisor</w:t>
      </w:r>
    </w:p>
    <w:p w:rsidR="003517F4" w:rsidRPr="003517F4" w:rsidRDefault="003517F4" w:rsidP="003517F4">
      <w:pPr>
        <w:rPr>
          <w:rFonts w:ascii="Arial" w:hAnsi="Arial" w:cs="Arial"/>
          <w:b/>
          <w:sz w:val="44"/>
          <w:szCs w:val="44"/>
        </w:rPr>
      </w:pPr>
    </w:p>
    <w:p w:rsidR="003517F4" w:rsidRDefault="003517F4" w:rsidP="003517F4">
      <w:pPr>
        <w:rPr>
          <w:rFonts w:ascii="Arial" w:hAnsi="Arial" w:cs="Arial"/>
          <w:b/>
          <w:sz w:val="24"/>
          <w:szCs w:val="24"/>
        </w:rPr>
      </w:pPr>
    </w:p>
    <w:p w:rsidR="003517F4" w:rsidRDefault="003517F4" w:rsidP="003517F4">
      <w:pPr>
        <w:rPr>
          <w:rFonts w:ascii="Arial" w:hAnsi="Arial" w:cs="Arial"/>
          <w:b/>
          <w:sz w:val="24"/>
          <w:szCs w:val="24"/>
        </w:rPr>
      </w:pPr>
    </w:p>
    <w:p w:rsidR="003517F4" w:rsidRDefault="003517F4" w:rsidP="003517F4">
      <w:pPr>
        <w:rPr>
          <w:rFonts w:ascii="Arial" w:hAnsi="Arial" w:cs="Arial"/>
          <w:b/>
          <w:sz w:val="24"/>
          <w:szCs w:val="24"/>
        </w:rPr>
      </w:pPr>
    </w:p>
    <w:p w:rsidR="003517F4" w:rsidRPr="002D51C3" w:rsidRDefault="003517F4" w:rsidP="003517F4">
      <w:pPr>
        <w:rPr>
          <w:rFonts w:ascii="Arial" w:hAnsi="Arial" w:cs="Arial"/>
          <w:b/>
          <w:sz w:val="24"/>
          <w:szCs w:val="24"/>
        </w:rPr>
      </w:pPr>
      <w:r w:rsidRPr="002D51C3">
        <w:rPr>
          <w:rFonts w:ascii="Arial" w:hAnsi="Arial" w:cs="Arial"/>
          <w:b/>
          <w:sz w:val="24"/>
          <w:szCs w:val="24"/>
        </w:rPr>
        <w:t xml:space="preserve">THE Money Advice Service Accreditation Framework: </w:t>
      </w:r>
    </w:p>
    <w:p w:rsidR="003517F4" w:rsidRPr="00203E0D" w:rsidRDefault="003517F4" w:rsidP="003517F4">
      <w:pPr>
        <w:rPr>
          <w:rFonts w:ascii="Arial" w:hAnsi="Arial" w:cs="Arial"/>
          <w:b/>
          <w:sz w:val="24"/>
        </w:rPr>
      </w:pPr>
      <w:r w:rsidRPr="00203E0D">
        <w:rPr>
          <w:rFonts w:ascii="Arial" w:hAnsi="Arial" w:cs="Arial"/>
          <w:sz w:val="24"/>
        </w:rPr>
        <w:t>The accreditation scheme provides a transparent framework and an accredited</w:t>
      </w:r>
      <w:r w:rsidRPr="00203E0D">
        <w:rPr>
          <w:rFonts w:ascii="Arial" w:hAnsi="Arial" w:cs="Arial"/>
          <w:sz w:val="24"/>
        </w:rPr>
        <w:br/>
        <w:t>pathway for debt advice organisations</w:t>
      </w:r>
      <w:bookmarkStart w:id="0" w:name="_GoBack"/>
      <w:bookmarkEnd w:id="0"/>
      <w:r w:rsidRPr="00203E0D">
        <w:rPr>
          <w:rFonts w:ascii="Arial" w:hAnsi="Arial" w:cs="Arial"/>
          <w:sz w:val="24"/>
        </w:rPr>
        <w:t xml:space="preserve"> and individual advisers. Any potential</w:t>
      </w:r>
      <w:r w:rsidRPr="00203E0D">
        <w:rPr>
          <w:rFonts w:ascii="Arial" w:hAnsi="Arial" w:cs="Arial"/>
          <w:sz w:val="24"/>
        </w:rPr>
        <w:br/>
        <w:t>new employer taking on an adviser who has completed accredited training and</w:t>
      </w:r>
      <w:r w:rsidRPr="00203E0D">
        <w:rPr>
          <w:rFonts w:ascii="Arial" w:hAnsi="Arial" w:cs="Arial"/>
          <w:sz w:val="24"/>
        </w:rPr>
        <w:br/>
        <w:t>qualifications will have assurance about the competence and ability of the adviser</w:t>
      </w:r>
      <w:r w:rsidRPr="00203E0D">
        <w:rPr>
          <w:rFonts w:ascii="Arial" w:hAnsi="Arial" w:cs="Arial"/>
          <w:sz w:val="24"/>
        </w:rPr>
        <w:br/>
        <w:t>to take on a new role. This will help to facilitate career progression for advisers</w:t>
      </w:r>
      <w:r w:rsidRPr="00203E0D">
        <w:rPr>
          <w:rFonts w:ascii="Arial" w:hAnsi="Arial" w:cs="Arial"/>
          <w:sz w:val="24"/>
        </w:rPr>
        <w:br/>
        <w:t>across the sector</w:t>
      </w:r>
    </w:p>
    <w:p w:rsidR="003517F4" w:rsidRPr="00C765A1" w:rsidRDefault="003517F4" w:rsidP="003517F4">
      <w:pPr>
        <w:spacing w:before="100" w:beforeAutospacing="1" w:after="100" w:afterAutospacing="1"/>
        <w:rPr>
          <w:rFonts w:ascii="Arial" w:eastAsia="Times New Roman" w:hAnsi="Arial" w:cs="Arial"/>
          <w:sz w:val="24"/>
          <w:szCs w:val="24"/>
          <w:lang w:eastAsia="en-GB"/>
        </w:rPr>
      </w:pPr>
      <w:r w:rsidRPr="00C765A1">
        <w:rPr>
          <w:rFonts w:ascii="Arial" w:eastAsia="Times New Roman" w:hAnsi="Arial" w:cs="Arial"/>
          <w:sz w:val="24"/>
          <w:szCs w:val="24"/>
          <w:lang w:eastAsia="en-GB"/>
        </w:rPr>
        <w:t>The following table provides a definition of each of the six debt advice activity sets in the Money Advice Service Quality Framework for Individuals.</w:t>
      </w:r>
    </w:p>
    <w:p w:rsidR="003517F4" w:rsidRPr="00C765A1" w:rsidRDefault="003517F4" w:rsidP="003517F4">
      <w:pPr>
        <w:spacing w:before="100" w:beforeAutospacing="1" w:after="100" w:afterAutospacing="1"/>
        <w:rPr>
          <w:rFonts w:ascii="Arial" w:eastAsia="Times New Roman" w:hAnsi="Arial" w:cs="Arial"/>
          <w:sz w:val="24"/>
          <w:szCs w:val="24"/>
          <w:lang w:eastAsia="en-GB"/>
        </w:rPr>
      </w:pPr>
      <w:r w:rsidRPr="00C765A1">
        <w:rPr>
          <w:rFonts w:ascii="Arial" w:eastAsia="Times New Roman" w:hAnsi="Arial" w:cs="Arial"/>
          <w:sz w:val="24"/>
          <w:szCs w:val="24"/>
          <w:lang w:eastAsia="en-GB"/>
        </w:rPr>
        <w:t>These can be used as a guide by supervisors, debt advisers and assessment professionals to help identify appropriate training courses or establish the required level of access to the Giving Good Debt Advice learning and assessment system.</w:t>
      </w:r>
    </w:p>
    <w:tbl>
      <w:tblPr>
        <w:tblW w:w="0" w:type="auto"/>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72"/>
        <w:gridCol w:w="7439"/>
      </w:tblGrid>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Activity set</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Definition</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Initial contact</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member of staff will be the first point of contact in the service for the client, they may explain the remit of the service, may gather basic personal information, provide information and/or signpost the client if appropriate</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Support work</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member of staff may provide information relating to the remit of the service, collect client information, identify the client’s problem, identify related issues, identify any immediate or urgent priority matters, agree appropriate next steps and signpost or arrange a referral for the client to other services where appropriate.</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 xml:space="preserve">Advice </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adviser will diagnose the client’s problem(s), giving information and explaining options and helping the client decide between options.  The provision of information alone is not advice. Advice can include some action such as referral to another organisation, identifying options and next steps, giving assistance such as form filling and contacting third parties for information.  There is no rule about the maximum number of contacts.</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Casework/Specialist</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 xml:space="preserve">The adviser takes on responsibility for the conduct of a case and/or an adviser takes action on behalf of the client. The adviser drives and manages the case and maintains a continuing relationship with the client.  Negotiation, advocacy and representation where appropriate are </w:t>
            </w:r>
            <w:r w:rsidRPr="00C765A1">
              <w:rPr>
                <w:rFonts w:ascii="Arial" w:eastAsia="Times New Roman" w:hAnsi="Arial" w:cs="Arial"/>
                <w:szCs w:val="24"/>
                <w:lang w:eastAsia="en-GB"/>
              </w:rPr>
              <w:lastRenderedPageBreak/>
              <w:t>common features of casework.</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lastRenderedPageBreak/>
              <w:t>Court representation</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adviser makes preparation for proceedings on behalf of the client, prepares the client for formal proceedings, and may go on to represent the client in formal proceedings in relation to their debts within the rights of audience for these proceedings.</w:t>
            </w:r>
          </w:p>
        </w:tc>
      </w:tr>
      <w:tr w:rsidR="003517F4" w:rsidRPr="00C765A1" w:rsidTr="00747EC9">
        <w:trPr>
          <w:tblCellSpacing w:w="15" w:type="dxa"/>
        </w:trPr>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b/>
                <w:bCs/>
                <w:szCs w:val="24"/>
                <w:lang w:eastAsia="en-GB"/>
              </w:rPr>
              <w:t>Supervision</w:t>
            </w:r>
          </w:p>
        </w:tc>
        <w:tc>
          <w:tcPr>
            <w:tcW w:w="0" w:type="auto"/>
            <w:vAlign w:val="center"/>
            <w:hideMark/>
          </w:tcPr>
          <w:p w:rsidR="003517F4" w:rsidRPr="00C765A1" w:rsidRDefault="003517F4" w:rsidP="00747EC9">
            <w:pPr>
              <w:rPr>
                <w:rFonts w:ascii="Arial" w:eastAsia="Times New Roman" w:hAnsi="Arial" w:cs="Arial"/>
                <w:szCs w:val="24"/>
                <w:lang w:eastAsia="en-GB"/>
              </w:rPr>
            </w:pPr>
            <w:r w:rsidRPr="00C765A1">
              <w:rPr>
                <w:rFonts w:ascii="Arial" w:eastAsia="Times New Roman" w:hAnsi="Arial" w:cs="Arial"/>
                <w:szCs w:val="24"/>
                <w:lang w:eastAsia="en-GB"/>
              </w:rPr>
              <w:t>The adviser provides technical debt advice support to other advisers within and/or outside their own organisation.</w:t>
            </w:r>
          </w:p>
        </w:tc>
      </w:tr>
    </w:tbl>
    <w:p w:rsidR="003517F4" w:rsidRPr="002D51C3" w:rsidRDefault="003517F4" w:rsidP="003517F4">
      <w:pPr>
        <w:jc w:val="center"/>
        <w:rPr>
          <w:rFonts w:ascii="Arial" w:hAnsi="Arial" w:cs="Arial"/>
          <w:b/>
        </w:rPr>
      </w:pPr>
    </w:p>
    <w:p w:rsidR="003517F4" w:rsidRDefault="003517F4" w:rsidP="003517F4">
      <w:pPr>
        <w:rPr>
          <w:rFonts w:ascii="Arial" w:hAnsi="Arial" w:cs="Arial"/>
          <w:b/>
          <w:sz w:val="24"/>
          <w:szCs w:val="24"/>
        </w:rPr>
      </w:pPr>
    </w:p>
    <w:p w:rsidR="003517F4" w:rsidRDefault="003517F4" w:rsidP="003517F4">
      <w:pPr>
        <w:rPr>
          <w:rFonts w:ascii="Arial" w:hAnsi="Arial" w:cs="Arial"/>
          <w:b/>
          <w:sz w:val="24"/>
          <w:szCs w:val="24"/>
        </w:rPr>
      </w:pPr>
      <w:r w:rsidRPr="002D51C3">
        <w:rPr>
          <w:rFonts w:ascii="Arial" w:hAnsi="Arial" w:cs="Arial"/>
          <w:b/>
          <w:sz w:val="24"/>
          <w:szCs w:val="24"/>
        </w:rPr>
        <w:t xml:space="preserve">Upon completion of Advice UK Learning to Advise course post </w:t>
      </w:r>
      <w:r w:rsidRPr="0032470F">
        <w:rPr>
          <w:rFonts w:ascii="Arial" w:hAnsi="Arial" w:cs="Arial"/>
          <w:b/>
          <w:sz w:val="24"/>
          <w:szCs w:val="24"/>
          <w:u w:val="single"/>
        </w:rPr>
        <w:t>30/01/2015</w:t>
      </w:r>
      <w:r w:rsidRPr="002D51C3">
        <w:rPr>
          <w:rFonts w:ascii="Arial" w:hAnsi="Arial" w:cs="Arial"/>
          <w:b/>
          <w:sz w:val="24"/>
          <w:szCs w:val="24"/>
        </w:rPr>
        <w:t>, one would be qualified to carry out</w:t>
      </w:r>
      <w:r>
        <w:rPr>
          <w:rFonts w:ascii="Arial" w:hAnsi="Arial" w:cs="Arial"/>
          <w:b/>
          <w:sz w:val="24"/>
          <w:szCs w:val="24"/>
        </w:rPr>
        <w:t xml:space="preserve"> under the MAS Accreditation framework : </w:t>
      </w:r>
    </w:p>
    <w:p w:rsidR="003517F4" w:rsidRPr="00203E0D" w:rsidRDefault="003517F4" w:rsidP="003517F4">
      <w:pPr>
        <w:jc w:val="center"/>
        <w:rPr>
          <w:rFonts w:ascii="Arial" w:hAnsi="Arial" w:cs="Arial"/>
          <w:b/>
          <w:sz w:val="24"/>
          <w:szCs w:val="24"/>
        </w:rPr>
      </w:pPr>
      <w:r w:rsidRPr="002D51C3">
        <w:rPr>
          <w:rFonts w:ascii="Arial" w:hAnsi="Arial" w:cs="Arial"/>
          <w:b/>
          <w:sz w:val="24"/>
          <w:szCs w:val="24"/>
        </w:rPr>
        <w:t>Initial Contact, Support</w:t>
      </w:r>
      <w:r>
        <w:rPr>
          <w:rFonts w:ascii="Arial" w:hAnsi="Arial" w:cs="Arial"/>
          <w:b/>
          <w:sz w:val="24"/>
          <w:szCs w:val="24"/>
        </w:rPr>
        <w:t xml:space="preserve"> Work and Advice activities</w:t>
      </w:r>
    </w:p>
    <w:p w:rsidR="003517F4" w:rsidRDefault="003517F4" w:rsidP="003517F4">
      <w:pPr>
        <w:rPr>
          <w:rFonts w:ascii="Arial" w:hAnsi="Arial" w:cs="Arial"/>
          <w:b/>
        </w:rPr>
      </w:pPr>
    </w:p>
    <w:p w:rsidR="003517F4" w:rsidRPr="002D51C3" w:rsidRDefault="003517F4" w:rsidP="003517F4">
      <w:pPr>
        <w:rPr>
          <w:rFonts w:ascii="Arial" w:hAnsi="Arial" w:cs="Arial"/>
          <w:b/>
        </w:rPr>
      </w:pPr>
    </w:p>
    <w:p w:rsidR="003517F4" w:rsidRDefault="003517F4" w:rsidP="003517F4">
      <w:pPr>
        <w:jc w:val="center"/>
        <w:rPr>
          <w:rFonts w:ascii="Arial" w:hAnsi="Arial" w:cs="Arial"/>
          <w:b/>
          <w:sz w:val="24"/>
        </w:rPr>
      </w:pPr>
      <w:r w:rsidRPr="002D51C3">
        <w:rPr>
          <w:rFonts w:ascii="Arial" w:hAnsi="Arial" w:cs="Arial"/>
          <w:b/>
          <w:sz w:val="24"/>
        </w:rPr>
        <w:t xml:space="preserve">TO BECOME A </w:t>
      </w:r>
      <w:r>
        <w:rPr>
          <w:rFonts w:ascii="Arial" w:hAnsi="Arial" w:cs="Arial"/>
          <w:b/>
          <w:sz w:val="24"/>
        </w:rPr>
        <w:t xml:space="preserve">QUALIFIED </w:t>
      </w:r>
      <w:r w:rsidRPr="002D51C3">
        <w:rPr>
          <w:rFonts w:ascii="Arial" w:hAnsi="Arial" w:cs="Arial"/>
          <w:b/>
          <w:sz w:val="24"/>
        </w:rPr>
        <w:t>CASEWORKER</w:t>
      </w:r>
    </w:p>
    <w:p w:rsidR="003517F4" w:rsidRPr="002D51C3" w:rsidRDefault="003517F4" w:rsidP="003517F4">
      <w:pPr>
        <w:jc w:val="center"/>
        <w:rPr>
          <w:rFonts w:ascii="Arial" w:hAnsi="Arial" w:cs="Arial"/>
          <w:b/>
          <w:sz w:val="24"/>
        </w:rPr>
      </w:pPr>
    </w:p>
    <w:p w:rsidR="003517F4" w:rsidRPr="00203E0D" w:rsidRDefault="003517F4" w:rsidP="003517F4">
      <w:pPr>
        <w:rPr>
          <w:rFonts w:ascii="Arial" w:hAnsi="Arial" w:cs="Arial"/>
          <w:sz w:val="24"/>
        </w:rPr>
      </w:pPr>
      <w:r w:rsidRPr="00203E0D">
        <w:rPr>
          <w:rFonts w:ascii="Arial" w:hAnsi="Arial" w:cs="Arial"/>
          <w:sz w:val="24"/>
        </w:rPr>
        <w:t xml:space="preserve">The following routes are suggested: </w:t>
      </w:r>
    </w:p>
    <w:p w:rsidR="003517F4" w:rsidRPr="0032470F" w:rsidRDefault="003517F4" w:rsidP="003517F4">
      <w:pPr>
        <w:rPr>
          <w:rFonts w:ascii="Arial" w:hAnsi="Arial" w:cs="Arial"/>
          <w:b/>
          <w:sz w:val="24"/>
        </w:rPr>
      </w:pPr>
      <w:r w:rsidRPr="0032470F">
        <w:rPr>
          <w:rFonts w:ascii="Arial" w:hAnsi="Arial" w:cs="Arial"/>
          <w:b/>
          <w:sz w:val="24"/>
        </w:rPr>
        <w:t>ROUTE 1 : CERTIFICATE IN MONEY ADVICE practice (CertMAP)</w:t>
      </w:r>
    </w:p>
    <w:p w:rsidR="003517F4" w:rsidRPr="002D51C3" w:rsidRDefault="003517F4" w:rsidP="003517F4">
      <w:pPr>
        <w:rPr>
          <w:rFonts w:ascii="Arial" w:hAnsi="Arial" w:cs="Arial"/>
        </w:rPr>
      </w:pPr>
      <w:r w:rsidRPr="002D51C3">
        <w:rPr>
          <w:rFonts w:ascii="Arial" w:hAnsi="Arial" w:cs="Arial"/>
        </w:rPr>
        <w:t>The Certificate in Money Advice Practice (CertMAP) is a comprehensive qualification covering the main aspects of a caseworker’s job and is delivered by the IMA in partnership with Staffordshire University.</w:t>
      </w:r>
    </w:p>
    <w:p w:rsidR="003517F4" w:rsidRPr="002D51C3" w:rsidRDefault="003517F4" w:rsidP="003517F4">
      <w:pPr>
        <w:rPr>
          <w:rFonts w:ascii="Arial" w:hAnsi="Arial" w:cs="Arial"/>
        </w:rPr>
      </w:pPr>
      <w:r w:rsidRPr="002D51C3">
        <w:rPr>
          <w:rFonts w:ascii="Arial" w:hAnsi="Arial" w:cs="Arial"/>
        </w:rPr>
        <w:t>CertMAP is delivered entirely through Staffordshire University’s online learning environment. You can study any time of day and anywhere with an internet connection,</w:t>
      </w:r>
    </w:p>
    <w:p w:rsidR="003517F4" w:rsidRPr="002D51C3" w:rsidRDefault="003517F4" w:rsidP="003517F4">
      <w:pPr>
        <w:rPr>
          <w:rFonts w:ascii="Arial" w:hAnsi="Arial" w:cs="Arial"/>
        </w:rPr>
      </w:pPr>
      <w:r w:rsidRPr="002D51C3">
        <w:rPr>
          <w:rFonts w:ascii="Arial" w:hAnsi="Arial" w:cs="Arial"/>
        </w:rPr>
        <w:t>CertMAP, is accredited by the Money Advice Service (MAS) to caseworker/specialist level.. Recognition from MAS means that CertMAP plays a key role in assuring quality of advice across the sector. Read more about MAS accreditation here.</w:t>
      </w:r>
    </w:p>
    <w:p w:rsidR="003517F4" w:rsidRPr="002D51C3" w:rsidRDefault="003517F4" w:rsidP="003517F4">
      <w:pPr>
        <w:rPr>
          <w:rFonts w:ascii="Arial" w:hAnsi="Arial" w:cs="Arial"/>
        </w:rPr>
      </w:pPr>
      <w:r w:rsidRPr="002D51C3">
        <w:rPr>
          <w:rFonts w:ascii="Arial" w:hAnsi="Arial" w:cs="Arial"/>
        </w:rPr>
        <w:t>Many organisations state CertMAP is an essential or desirable qualification in job recruitment.</w:t>
      </w:r>
    </w:p>
    <w:p w:rsidR="003517F4" w:rsidRPr="0032470F" w:rsidRDefault="003517F4" w:rsidP="003517F4">
      <w:pPr>
        <w:rPr>
          <w:rFonts w:ascii="Arial" w:hAnsi="Arial" w:cs="Arial"/>
          <w:u w:val="single"/>
        </w:rPr>
      </w:pPr>
      <w:r w:rsidRPr="0032470F">
        <w:rPr>
          <w:rFonts w:ascii="Arial" w:hAnsi="Arial" w:cs="Arial"/>
          <w:u w:val="single"/>
        </w:rPr>
        <w:t>The entry requirements are:</w:t>
      </w:r>
    </w:p>
    <w:p w:rsidR="003517F4" w:rsidRPr="002D51C3" w:rsidRDefault="003517F4" w:rsidP="003517F4">
      <w:pPr>
        <w:rPr>
          <w:rFonts w:ascii="Arial" w:hAnsi="Arial" w:cs="Arial"/>
        </w:rPr>
      </w:pPr>
      <w:r w:rsidRPr="002D51C3">
        <w:rPr>
          <w:rFonts w:ascii="Arial" w:hAnsi="Arial" w:cs="Arial"/>
        </w:rPr>
        <w:t>•1 year current full-time experience in a money advice role (or part-time equivalent) OR</w:t>
      </w:r>
    </w:p>
    <w:p w:rsidR="003517F4" w:rsidRPr="002D51C3" w:rsidRDefault="003517F4" w:rsidP="003517F4">
      <w:pPr>
        <w:rPr>
          <w:rFonts w:ascii="Arial" w:hAnsi="Arial" w:cs="Arial"/>
        </w:rPr>
      </w:pPr>
      <w:r w:rsidRPr="002D51C3">
        <w:rPr>
          <w:rFonts w:ascii="Arial" w:hAnsi="Arial" w:cs="Arial"/>
        </w:rPr>
        <w:t>•2 years previous full-time experience in money advice (or part-time equivalent) OR</w:t>
      </w:r>
    </w:p>
    <w:p w:rsidR="003517F4" w:rsidRPr="002D51C3" w:rsidRDefault="003517F4" w:rsidP="003517F4">
      <w:pPr>
        <w:rPr>
          <w:rFonts w:ascii="Arial" w:hAnsi="Arial" w:cs="Arial"/>
        </w:rPr>
      </w:pPr>
      <w:r w:rsidRPr="002D51C3">
        <w:rPr>
          <w:rFonts w:ascii="Arial" w:hAnsi="Arial" w:cs="Arial"/>
        </w:rPr>
        <w:t>•Any other relevant experience that we will consider on a case by case basis</w:t>
      </w:r>
    </w:p>
    <w:p w:rsidR="003517F4" w:rsidRDefault="003517F4" w:rsidP="003517F4">
      <w:pPr>
        <w:rPr>
          <w:rFonts w:ascii="Arial" w:hAnsi="Arial" w:cs="Arial"/>
        </w:rPr>
      </w:pPr>
      <w:r w:rsidRPr="002D51C3">
        <w:rPr>
          <w:rFonts w:ascii="Arial" w:hAnsi="Arial" w:cs="Arial"/>
        </w:rPr>
        <w:t>To study CertMAP, you MUST be a member of the IMA with membership fees paid up to date</w:t>
      </w:r>
    </w:p>
    <w:p w:rsidR="003517F4" w:rsidRPr="0032470F" w:rsidRDefault="003517F4" w:rsidP="003517F4">
      <w:pPr>
        <w:rPr>
          <w:rFonts w:ascii="Arial" w:hAnsi="Arial" w:cs="Arial"/>
          <w:u w:val="single"/>
        </w:rPr>
      </w:pPr>
      <w:r w:rsidRPr="0032470F">
        <w:rPr>
          <w:rFonts w:ascii="Arial" w:hAnsi="Arial" w:cs="Arial"/>
          <w:u w:val="single"/>
        </w:rPr>
        <w:t>Costs</w:t>
      </w:r>
    </w:p>
    <w:p w:rsidR="003517F4" w:rsidRPr="002D51C3" w:rsidRDefault="003517F4" w:rsidP="003517F4">
      <w:pPr>
        <w:rPr>
          <w:rFonts w:ascii="Arial" w:hAnsi="Arial" w:cs="Arial"/>
        </w:rPr>
      </w:pPr>
      <w:r w:rsidRPr="002D51C3">
        <w:rPr>
          <w:rFonts w:ascii="Arial" w:hAnsi="Arial" w:cs="Arial"/>
        </w:rPr>
        <w:t>The full cost of the course is currently £520 per student. The Thames Water Trust Fund also provides bursary support.  Currently, if you are working in the Thames Water region, you are eligible to apply for a bursary of £360, which means you will only have to contribute £160 towards the cost of studying CertMAP. This is subject to change with any price increase for the course.</w:t>
      </w:r>
    </w:p>
    <w:p w:rsidR="003517F4" w:rsidRPr="002D51C3" w:rsidRDefault="003517F4" w:rsidP="003517F4">
      <w:pPr>
        <w:rPr>
          <w:rFonts w:ascii="Arial" w:hAnsi="Arial" w:cs="Arial"/>
        </w:rPr>
      </w:pPr>
      <w:r w:rsidRPr="002D51C3">
        <w:rPr>
          <w:rFonts w:ascii="Arial" w:hAnsi="Arial" w:cs="Arial"/>
        </w:rPr>
        <w:t xml:space="preserve">For more information see </w:t>
      </w:r>
    </w:p>
    <w:p w:rsidR="003517F4" w:rsidRDefault="00E045E1" w:rsidP="003517F4">
      <w:pPr>
        <w:rPr>
          <w:rFonts w:ascii="Arial" w:hAnsi="Arial" w:cs="Arial"/>
        </w:rPr>
      </w:pPr>
      <w:hyperlink r:id="rId8" w:history="1">
        <w:r w:rsidR="003517F4" w:rsidRPr="002D51C3">
          <w:rPr>
            <w:rStyle w:val="Hyperlink"/>
            <w:rFonts w:ascii="Arial" w:hAnsi="Arial" w:cs="Arial"/>
          </w:rPr>
          <w:t>https://www.i-m-a.org.uk/learning-development/qualifications/certificate-money-advice-practice/</w:t>
        </w:r>
      </w:hyperlink>
      <w:r w:rsidR="003517F4" w:rsidRPr="002D51C3">
        <w:rPr>
          <w:rFonts w:ascii="Arial" w:hAnsi="Arial" w:cs="Arial"/>
        </w:rPr>
        <w:t xml:space="preserve"> </w:t>
      </w:r>
    </w:p>
    <w:p w:rsidR="003517F4" w:rsidRPr="002D51C3" w:rsidRDefault="003517F4" w:rsidP="003517F4">
      <w:pPr>
        <w:rPr>
          <w:rFonts w:ascii="Arial" w:hAnsi="Arial" w:cs="Arial"/>
        </w:rPr>
      </w:pPr>
    </w:p>
    <w:p w:rsidR="003517F4" w:rsidRPr="00203E0D" w:rsidRDefault="003517F4" w:rsidP="003517F4">
      <w:pPr>
        <w:rPr>
          <w:rFonts w:ascii="Arial" w:hAnsi="Arial" w:cs="Arial"/>
          <w:b/>
          <w:sz w:val="24"/>
          <w:u w:val="single"/>
        </w:rPr>
      </w:pPr>
      <w:r w:rsidRPr="00203E0D">
        <w:rPr>
          <w:rFonts w:ascii="Arial" w:hAnsi="Arial" w:cs="Arial"/>
          <w:b/>
          <w:sz w:val="24"/>
          <w:u w:val="single"/>
        </w:rPr>
        <w:t xml:space="preserve">ROUTE 2:  WISERADVISER </w:t>
      </w:r>
    </w:p>
    <w:p w:rsidR="003517F4" w:rsidRPr="002D51C3" w:rsidRDefault="003517F4" w:rsidP="003517F4">
      <w:pPr>
        <w:rPr>
          <w:rFonts w:ascii="Arial" w:hAnsi="Arial" w:cs="Arial"/>
        </w:rPr>
      </w:pPr>
      <w:r w:rsidRPr="002D51C3">
        <w:rPr>
          <w:rFonts w:ascii="Arial" w:hAnsi="Arial" w:cs="Arial"/>
        </w:rPr>
        <w:t>Wiseradviser can help you meet the Money Advice Service Quality Framework for individuals delivering debt advice</w:t>
      </w:r>
      <w:r>
        <w:rPr>
          <w:rFonts w:ascii="Arial" w:hAnsi="Arial" w:cs="Arial"/>
        </w:rPr>
        <w:t xml:space="preserve"> for </w:t>
      </w:r>
      <w:r w:rsidRPr="0032470F">
        <w:rPr>
          <w:rFonts w:ascii="Arial" w:hAnsi="Arial" w:cs="Arial"/>
          <w:u w:val="single"/>
        </w:rPr>
        <w:t xml:space="preserve">free </w:t>
      </w:r>
      <w:r>
        <w:rPr>
          <w:rFonts w:ascii="Arial" w:hAnsi="Arial" w:cs="Arial"/>
        </w:rPr>
        <w:t xml:space="preserve">and there is </w:t>
      </w:r>
      <w:r w:rsidRPr="0032470F">
        <w:rPr>
          <w:rFonts w:ascii="Arial" w:hAnsi="Arial" w:cs="Arial"/>
          <w:u w:val="single"/>
        </w:rPr>
        <w:t>no entry requirement</w:t>
      </w:r>
      <w:r>
        <w:rPr>
          <w:rFonts w:ascii="Arial" w:hAnsi="Arial" w:cs="Arial"/>
        </w:rPr>
        <w:t xml:space="preserve"> </w:t>
      </w:r>
    </w:p>
    <w:p w:rsidR="003517F4" w:rsidRPr="002D51C3" w:rsidRDefault="003517F4" w:rsidP="003517F4">
      <w:pPr>
        <w:rPr>
          <w:rFonts w:ascii="Arial" w:hAnsi="Arial" w:cs="Arial"/>
        </w:rPr>
      </w:pPr>
      <w:r w:rsidRPr="002D51C3">
        <w:rPr>
          <w:rFonts w:ascii="Arial" w:hAnsi="Arial" w:cs="Arial"/>
        </w:rPr>
        <w:t xml:space="preserve">For each of the debt activity sets, we have introduced a core cluster of Wiseradviser courses (both face-to-face training and e-learning) that meet all </w:t>
      </w:r>
      <w:r>
        <w:rPr>
          <w:rFonts w:ascii="Arial" w:hAnsi="Arial" w:cs="Arial"/>
        </w:rPr>
        <w:t>the accreditation requirements.</w:t>
      </w:r>
    </w:p>
    <w:p w:rsidR="003517F4" w:rsidRPr="002D51C3" w:rsidRDefault="003517F4" w:rsidP="003517F4">
      <w:pPr>
        <w:rPr>
          <w:rFonts w:ascii="Arial" w:hAnsi="Arial" w:cs="Arial"/>
        </w:rPr>
      </w:pPr>
      <w:r w:rsidRPr="002D51C3">
        <w:rPr>
          <w:rFonts w:ascii="Arial" w:hAnsi="Arial" w:cs="Arial"/>
        </w:rPr>
        <w:t xml:space="preserve">This core </w:t>
      </w:r>
      <w:r w:rsidR="00F65176">
        <w:rPr>
          <w:rFonts w:ascii="Arial" w:hAnsi="Arial" w:cs="Arial"/>
        </w:rPr>
        <w:t>programme</w:t>
      </w:r>
      <w:r w:rsidRPr="002D51C3">
        <w:rPr>
          <w:rFonts w:ascii="Arial" w:hAnsi="Arial" w:cs="Arial"/>
        </w:rPr>
        <w:t xml:space="preserve"> is the minimum training you need to demonstrate that you have completed accredited training. Where there is repetition of courses within the debt activity sets, you will only need to complete this course once.</w:t>
      </w:r>
    </w:p>
    <w:p w:rsidR="003517F4" w:rsidRPr="002D51C3" w:rsidRDefault="003517F4" w:rsidP="003517F4">
      <w:pPr>
        <w:rPr>
          <w:rFonts w:ascii="Arial" w:hAnsi="Arial" w:cs="Arial"/>
        </w:rPr>
      </w:pPr>
      <w:r w:rsidRPr="0032470F">
        <w:rPr>
          <w:rFonts w:ascii="Arial" w:hAnsi="Arial" w:cs="Arial"/>
          <w:u w:val="single"/>
        </w:rPr>
        <w:t>Please note</w:t>
      </w:r>
      <w:r w:rsidRPr="002D51C3">
        <w:rPr>
          <w:rFonts w:ascii="Arial" w:hAnsi="Arial" w:cs="Arial"/>
        </w:rPr>
        <w:t>: Completing these clusters of courses alone will not equip you with the essential technical knowledge needed to offer effective debt advice. However, completing these clusters will support you and your agencies to demonstrate that you meet the Money Advice Service’s Quality Framework for Individuals requirements.</w:t>
      </w:r>
    </w:p>
    <w:p w:rsidR="003517F4" w:rsidRPr="0032470F" w:rsidRDefault="003517F4" w:rsidP="003517F4">
      <w:pPr>
        <w:rPr>
          <w:rFonts w:ascii="Arial" w:hAnsi="Arial" w:cs="Arial"/>
          <w:u w:val="single"/>
        </w:rPr>
      </w:pPr>
      <w:r w:rsidRPr="0032470F">
        <w:rPr>
          <w:rFonts w:ascii="Arial" w:hAnsi="Arial" w:cs="Arial"/>
          <w:u w:val="single"/>
        </w:rPr>
        <w:lastRenderedPageBreak/>
        <w:t>How this works</w:t>
      </w:r>
    </w:p>
    <w:p w:rsidR="003517F4" w:rsidRPr="002D51C3" w:rsidRDefault="003517F4" w:rsidP="003517F4">
      <w:pPr>
        <w:rPr>
          <w:rFonts w:ascii="Arial" w:hAnsi="Arial" w:cs="Arial"/>
        </w:rPr>
      </w:pPr>
      <w:r w:rsidRPr="002D51C3">
        <w:rPr>
          <w:rFonts w:ascii="Arial" w:hAnsi="Arial" w:cs="Arial"/>
        </w:rPr>
        <w:t xml:space="preserve">The diagram below shows what courses form the core clusters (the brightly </w:t>
      </w:r>
      <w:r w:rsidR="00F65176" w:rsidRPr="002D51C3">
        <w:rPr>
          <w:rFonts w:ascii="Arial" w:hAnsi="Arial" w:cs="Arial"/>
        </w:rPr>
        <w:t>colored</w:t>
      </w:r>
      <w:r w:rsidRPr="002D51C3">
        <w:rPr>
          <w:rFonts w:ascii="Arial" w:hAnsi="Arial" w:cs="Arial"/>
        </w:rPr>
        <w:t xml:space="preserve"> boxes with white text) and what the relevant optional courses (the white areas with purple text) are for each debt activity set. Click the diagram to view a larger version (PDF).</w:t>
      </w:r>
    </w:p>
    <w:p w:rsidR="003517F4" w:rsidRPr="002D51C3" w:rsidRDefault="003517F4" w:rsidP="003517F4">
      <w:pPr>
        <w:rPr>
          <w:rFonts w:ascii="Arial" w:hAnsi="Arial" w:cs="Arial"/>
        </w:rPr>
      </w:pPr>
    </w:p>
    <w:p w:rsidR="003517F4" w:rsidRPr="002D51C3" w:rsidRDefault="003517F4" w:rsidP="003517F4">
      <w:pPr>
        <w:rPr>
          <w:rFonts w:ascii="Arial" w:hAnsi="Arial" w:cs="Arial"/>
        </w:rPr>
      </w:pPr>
      <w:r w:rsidRPr="002D51C3">
        <w:rPr>
          <w:rFonts w:ascii="Arial" w:hAnsi="Arial" w:cs="Arial"/>
          <w:noProof/>
          <w:lang w:val="en-GB" w:eastAsia="en-GB"/>
        </w:rPr>
        <w:drawing>
          <wp:inline distT="0" distB="0" distL="0" distR="0" wp14:anchorId="06EEF081" wp14:editId="178D3EDC">
            <wp:extent cx="6044565" cy="39240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9820" cy="3927500"/>
                    </a:xfrm>
                    <a:prstGeom prst="rect">
                      <a:avLst/>
                    </a:prstGeom>
                    <a:noFill/>
                    <a:ln>
                      <a:noFill/>
                    </a:ln>
                  </pic:spPr>
                </pic:pic>
              </a:graphicData>
            </a:graphic>
          </wp:inline>
        </w:drawing>
      </w:r>
    </w:p>
    <w:p w:rsidR="003517F4" w:rsidRDefault="003517F4" w:rsidP="003517F4">
      <w:pPr>
        <w:rPr>
          <w:rFonts w:ascii="Arial" w:hAnsi="Arial" w:cs="Arial"/>
        </w:rPr>
      </w:pPr>
      <w:r w:rsidRPr="002D51C3">
        <w:rPr>
          <w:rFonts w:ascii="Arial" w:hAnsi="Arial" w:cs="Arial"/>
        </w:rPr>
        <w:t>To be equipped to give good and effective debt advice, you will need to complete the core courses within a debt activity set and we recommend you complete as many of the optional courses as are relevant to your role, before moving on to the next debt activity set cluster.</w:t>
      </w:r>
    </w:p>
    <w:p w:rsidR="003517F4" w:rsidRDefault="003517F4" w:rsidP="003517F4">
      <w:pPr>
        <w:rPr>
          <w:rFonts w:ascii="Arial" w:hAnsi="Arial" w:cs="Arial"/>
        </w:rPr>
      </w:pPr>
    </w:p>
    <w:p w:rsidR="003517F4" w:rsidRDefault="003517F4" w:rsidP="003517F4">
      <w:pPr>
        <w:rPr>
          <w:rFonts w:ascii="Arial" w:hAnsi="Arial" w:cs="Arial"/>
        </w:rPr>
      </w:pPr>
      <w:r>
        <w:rPr>
          <w:rFonts w:ascii="Arial" w:hAnsi="Arial" w:cs="Arial"/>
        </w:rPr>
        <w:t xml:space="preserve">For more information see </w:t>
      </w:r>
    </w:p>
    <w:p w:rsidR="003517F4" w:rsidRDefault="00E045E1" w:rsidP="003517F4">
      <w:pPr>
        <w:rPr>
          <w:rFonts w:ascii="Arial" w:hAnsi="Arial" w:cs="Arial"/>
        </w:rPr>
      </w:pPr>
      <w:hyperlink r:id="rId10" w:history="1">
        <w:r w:rsidR="003517F4" w:rsidRPr="00DE590A">
          <w:rPr>
            <w:rStyle w:val="Hyperlink"/>
            <w:rFonts w:ascii="Arial" w:hAnsi="Arial" w:cs="Arial"/>
          </w:rPr>
          <w:t>http://www.wiseradviser.org/england-and-wales/mas-accreditation</w:t>
        </w:r>
      </w:hyperlink>
      <w:r w:rsidR="003517F4">
        <w:rPr>
          <w:rFonts w:ascii="Arial" w:hAnsi="Arial" w:cs="Arial"/>
        </w:rPr>
        <w:t xml:space="preserve"> </w:t>
      </w:r>
    </w:p>
    <w:p w:rsidR="003517F4" w:rsidRDefault="003517F4" w:rsidP="003517F4">
      <w:pPr>
        <w:rPr>
          <w:rFonts w:ascii="Arial" w:hAnsi="Arial" w:cs="Arial"/>
        </w:rPr>
      </w:pPr>
    </w:p>
    <w:p w:rsidR="003517F4" w:rsidRPr="00203E0D" w:rsidRDefault="003517F4" w:rsidP="003517F4">
      <w:pPr>
        <w:rPr>
          <w:rFonts w:ascii="Arial" w:hAnsi="Arial" w:cs="Arial"/>
          <w:b/>
          <w:u w:val="single"/>
        </w:rPr>
      </w:pPr>
      <w:r w:rsidRPr="00203E0D">
        <w:rPr>
          <w:rFonts w:ascii="Arial" w:hAnsi="Arial" w:cs="Arial"/>
          <w:b/>
          <w:u w:val="single"/>
        </w:rPr>
        <w:t xml:space="preserve">OTHER  ROUTES </w:t>
      </w:r>
    </w:p>
    <w:p w:rsidR="003517F4" w:rsidRDefault="003517F4" w:rsidP="003517F4">
      <w:pPr>
        <w:rPr>
          <w:rFonts w:ascii="Arial" w:hAnsi="Arial" w:cs="Arial"/>
        </w:rPr>
      </w:pPr>
      <w:r>
        <w:rPr>
          <w:rFonts w:ascii="Arial" w:hAnsi="Arial" w:cs="Arial"/>
        </w:rPr>
        <w:t xml:space="preserve">For a full list of MAS Accredited course see </w:t>
      </w:r>
    </w:p>
    <w:p w:rsidR="003517F4" w:rsidRPr="002D51C3" w:rsidRDefault="00E045E1" w:rsidP="003517F4">
      <w:pPr>
        <w:rPr>
          <w:rFonts w:ascii="Arial" w:hAnsi="Arial" w:cs="Arial"/>
        </w:rPr>
      </w:pPr>
      <w:hyperlink r:id="rId11" w:history="1">
        <w:r w:rsidR="003517F4" w:rsidRPr="00DE590A">
          <w:rPr>
            <w:rStyle w:val="Hyperlink"/>
            <w:rFonts w:ascii="Arial" w:hAnsi="Arial" w:cs="Arial"/>
          </w:rPr>
          <w:t>https://debtquality.org.uk/learning-pathway/</w:t>
        </w:r>
      </w:hyperlink>
      <w:r w:rsidR="003517F4">
        <w:rPr>
          <w:rFonts w:ascii="Arial" w:hAnsi="Arial" w:cs="Arial"/>
        </w:rPr>
        <w:t xml:space="preserve"> </w:t>
      </w:r>
    </w:p>
    <w:p w:rsidR="00D94AD9" w:rsidRDefault="00D94AD9">
      <w:pPr>
        <w:spacing w:line="200" w:lineRule="exact"/>
        <w:rPr>
          <w:sz w:val="20"/>
          <w:szCs w:val="20"/>
        </w:rPr>
      </w:pPr>
    </w:p>
    <w:sectPr w:rsidR="00D94AD9" w:rsidSect="00136511">
      <w:headerReference w:type="default" r:id="rId12"/>
      <w:footerReference w:type="even" r:id="rId13"/>
      <w:footerReference w:type="default" r:id="rId14"/>
      <w:headerReference w:type="first" r:id="rId15"/>
      <w:footerReference w:type="first" r:id="rId16"/>
      <w:pgSz w:w="11901" w:h="16840"/>
      <w:pgMar w:top="1440" w:right="1080" w:bottom="1440" w:left="1080" w:header="720" w:footer="720" w:gutter="0"/>
      <w:pgBorders w:offsetFrom="page">
        <w:top w:val="single" w:sz="8" w:space="28" w:color="17365D" w:themeColor="text2" w:themeShade="BF"/>
        <w:left w:val="single" w:sz="8" w:space="28" w:color="17365D" w:themeColor="text2" w:themeShade="BF"/>
        <w:bottom w:val="single" w:sz="8" w:space="28" w:color="17365D" w:themeColor="text2" w:themeShade="BF"/>
        <w:right w:val="single" w:sz="8" w:space="28" w:color="17365D" w:themeColor="text2" w:themeShade="BF"/>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5E1" w:rsidRDefault="00E045E1" w:rsidP="00587EDC">
      <w:r>
        <w:separator/>
      </w:r>
    </w:p>
  </w:endnote>
  <w:endnote w:type="continuationSeparator" w:id="0">
    <w:p w:rsidR="00E045E1" w:rsidRDefault="00E045E1" w:rsidP="0058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D911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6A10" w:rsidRDefault="00E16A10" w:rsidP="004C3C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4C3CA2">
    <w:pPr>
      <w:spacing w:line="14" w:lineRule="auto"/>
      <w:ind w:right="360"/>
      <w:rPr>
        <w:sz w:val="20"/>
        <w:szCs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10086975</wp:posOffset>
              </wp:positionV>
              <wp:extent cx="6134100" cy="24765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476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AD7E46">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 </w:t>
                          </w:r>
                          <w:r>
                            <w:rPr>
                              <w:rFonts w:ascii="Calibri" w:hAnsi="Calibri"/>
                              <w:color w:val="58595B"/>
                            </w:rPr>
                            <w:t xml:space="preserve">February 2019 / </w:t>
                          </w:r>
                          <w:r w:rsidR="003517F4">
                            <w:rPr>
                              <w:rFonts w:ascii="Calibri" w:hAnsi="Calibri"/>
                              <w:color w:val="58595B"/>
                            </w:rPr>
                            <w:t>How to become a qualified debt advisor</w:t>
                          </w:r>
                        </w:p>
                        <w:p w:rsidR="00E16A10" w:rsidRDefault="00E16A10" w:rsidP="00A52133">
                          <w:pPr>
                            <w:pStyle w:val="BodyText"/>
                            <w:spacing w:line="240" w:lineRule="exact"/>
                            <w:ind w:left="20"/>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pt;margin-top:794.25pt;width:483pt;height: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" filled="f" stroked="f">
              <v:textbox inset="0,0,0,0">
                <w:txbxContent>
                  <w:p w:rsidR="00E16A10" w:rsidRDefault="00E16A10" w:rsidP="00AD7E46">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 </w:t>
                    </w:r>
                    <w:r>
                      <w:rPr>
                        <w:rFonts w:ascii="Calibri" w:hAnsi="Calibri"/>
                        <w:color w:val="58595B"/>
                      </w:rPr>
                      <w:t xml:space="preserve">February 2019 / </w:t>
                    </w:r>
                    <w:r w:rsidR="003517F4">
                      <w:rPr>
                        <w:rFonts w:ascii="Calibri" w:hAnsi="Calibri"/>
                        <w:color w:val="58595B"/>
                      </w:rPr>
                      <w:t>How to become a qualified debt advisor</w:t>
                    </w:r>
                  </w:p>
                  <w:p w:rsidR="00E16A10" w:rsidRDefault="00E16A10" w:rsidP="00A52133">
                    <w:pPr>
                      <w:pStyle w:val="BodyText"/>
                      <w:spacing w:line="240" w:lineRule="exact"/>
                      <w:ind w:left="20"/>
                      <w:rPr>
                        <w:rFonts w:cs="Calibri"/>
                      </w:rPr>
                    </w:pPr>
                  </w:p>
                </w:txbxContent>
              </v:textbox>
              <w10:wrap anchorx="page" anchory="page"/>
            </v:shape>
          </w:pict>
        </mc:Fallback>
      </mc:AlternateContent>
    </w:r>
  </w:p>
  <w:p w:rsidR="00E16A10" w:rsidRPr="004C3CA2" w:rsidRDefault="00E16A10" w:rsidP="004C3CA2">
    <w:pPr>
      <w:pStyle w:val="Footer"/>
      <w:framePr w:wrap="around" w:vAnchor="text" w:hAnchor="page" w:x="11151" w:y="70"/>
      <w:rPr>
        <w:rStyle w:val="PageNumber"/>
        <w:color w:val="262626" w:themeColor="text1" w:themeTint="D9"/>
      </w:rPr>
    </w:pPr>
    <w:r w:rsidRPr="004C3CA2">
      <w:rPr>
        <w:rStyle w:val="PageNumber"/>
        <w:color w:val="262626" w:themeColor="text1" w:themeTint="D9"/>
      </w:rPr>
      <w:fldChar w:fldCharType="begin"/>
    </w:r>
    <w:r w:rsidRPr="004C3CA2">
      <w:rPr>
        <w:rStyle w:val="PageNumber"/>
        <w:color w:val="262626" w:themeColor="text1" w:themeTint="D9"/>
      </w:rPr>
      <w:instrText xml:space="preserve">PAGE  </w:instrText>
    </w:r>
    <w:r w:rsidRPr="004C3CA2">
      <w:rPr>
        <w:rStyle w:val="PageNumber"/>
        <w:color w:val="262626" w:themeColor="text1" w:themeTint="D9"/>
      </w:rPr>
      <w:fldChar w:fldCharType="separate"/>
    </w:r>
    <w:r w:rsidR="006B1B7E">
      <w:rPr>
        <w:rStyle w:val="PageNumber"/>
        <w:noProof/>
        <w:color w:val="262626" w:themeColor="text1" w:themeTint="D9"/>
      </w:rPr>
      <w:t>3</w:t>
    </w:r>
    <w:r w:rsidRPr="004C3CA2">
      <w:rPr>
        <w:rStyle w:val="PageNumber"/>
        <w:color w:val="262626" w:themeColor="text1" w:themeTint="D9"/>
      </w:rPr>
      <w:fldChar w:fldCharType="end"/>
    </w:r>
  </w:p>
  <w:p w:rsidR="00E16A10" w:rsidRDefault="00E16A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A52133">
    <w:pPr>
      <w:spacing w:line="14" w:lineRule="auto"/>
      <w:rPr>
        <w:sz w:val="20"/>
        <w:szCs w:val="20"/>
      </w:rPr>
    </w:pPr>
    <w:r>
      <w:rPr>
        <w:noProof/>
        <w:lang w:val="en-GB" w:eastAsia="en-GB"/>
      </w:rPr>
      <mc:AlternateContent>
        <mc:Choice Requires="wps">
          <w:drawing>
            <wp:anchor distT="0" distB="0" distL="114300" distR="114300" simplePos="0" relativeHeight="251665408" behindDoc="1" locked="0" layoutInCell="1" allowOverlap="1">
              <wp:simplePos x="0" y="0"/>
              <wp:positionH relativeFrom="margin">
                <wp:align>right</wp:align>
              </wp:positionH>
              <wp:positionV relativeFrom="page">
                <wp:posOffset>10067925</wp:posOffset>
              </wp:positionV>
              <wp:extent cx="6419850" cy="184785"/>
              <wp:effectExtent l="0" t="0" r="0" b="571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8478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4C3CA2">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w:t>
                          </w:r>
                          <w:r w:rsidR="00F65176" w:rsidRPr="00F65176">
                            <w:rPr>
                              <w:rFonts w:ascii="Calibri" w:hAnsi="Calibri"/>
                              <w:color w:val="58595B"/>
                            </w:rPr>
                            <w:t xml:space="preserve"> </w:t>
                          </w:r>
                          <w:r w:rsidR="00F65176">
                            <w:rPr>
                              <w:rFonts w:ascii="Calibri" w:hAnsi="Calibri"/>
                              <w:color w:val="58595B"/>
                            </w:rPr>
                            <w:t>February 2019 / How to become a qualified debt advisor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54.3pt;margin-top:792.75pt;width:505.5pt;height:14.5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" filled="f" stroked="f">
              <v:textbox inset="0,0,0,0">
                <w:txbxContent>
                  <w:p w:rsidR="00E16A10" w:rsidRDefault="00E16A10" w:rsidP="004C3CA2">
                    <w:pPr>
                      <w:pStyle w:val="BodyText"/>
                      <w:spacing w:line="240" w:lineRule="exact"/>
                      <w:ind w:left="20"/>
                      <w:rPr>
                        <w:rFonts w:cs="Calibri"/>
                      </w:rPr>
                    </w:pPr>
                    <w:r>
                      <w:rPr>
                        <w:rFonts w:ascii="Calibri" w:hAnsi="Calibri"/>
                        <w:color w:val="58595B"/>
                      </w:rPr>
                      <w:t>Factsheet</w:t>
                    </w:r>
                    <w:r>
                      <w:rPr>
                        <w:rFonts w:ascii="Calibri" w:hAnsi="Calibri"/>
                        <w:color w:val="58595B"/>
                        <w:spacing w:val="-2"/>
                      </w:rPr>
                      <w:t xml:space="preserve"> </w:t>
                    </w:r>
                    <w:r>
                      <w:rPr>
                        <w:rFonts w:ascii="Calibri" w:hAnsi="Calibri"/>
                        <w:color w:val="58595B"/>
                      </w:rPr>
                      <w:t>name</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w:t>
                    </w:r>
                    <w:r>
                      <w:rPr>
                        <w:rFonts w:ascii="Calibri" w:hAnsi="Calibri"/>
                        <w:color w:val="58595B"/>
                        <w:spacing w:val="-1"/>
                      </w:rPr>
                      <w:t xml:space="preserve"> </w:t>
                    </w:r>
                    <w:r>
                      <w:rPr>
                        <w:rFonts w:ascii="Calibri" w:hAnsi="Calibri"/>
                        <w:color w:val="58595B"/>
                      </w:rPr>
                      <w:t>Tower Hamlets Community Advice Network</w:t>
                    </w:r>
                    <w:r>
                      <w:rPr>
                        <w:rFonts w:ascii="Calibri" w:hAnsi="Calibri"/>
                        <w:color w:val="58595B"/>
                        <w:spacing w:val="-2"/>
                      </w:rPr>
                      <w:t xml:space="preserve"> |</w:t>
                    </w:r>
                    <w:r w:rsidR="00F65176" w:rsidRPr="00F65176">
                      <w:rPr>
                        <w:rFonts w:ascii="Calibri" w:hAnsi="Calibri"/>
                        <w:color w:val="58595B"/>
                      </w:rPr>
                      <w:t xml:space="preserve"> </w:t>
                    </w:r>
                    <w:r w:rsidR="00F65176">
                      <w:rPr>
                        <w:rFonts w:ascii="Calibri" w:hAnsi="Calibri"/>
                        <w:color w:val="58595B"/>
                      </w:rPr>
                      <w:t xml:space="preserve">February 2019 / </w:t>
                    </w:r>
                    <w:r w:rsidR="00F65176">
                      <w:rPr>
                        <w:rFonts w:ascii="Calibri" w:hAnsi="Calibri"/>
                        <w:color w:val="58595B"/>
                      </w:rPr>
                      <w:t>How to become a qualified debt advisor</w:t>
                    </w:r>
                  </w:p>
                </w:txbxContent>
              </v:textbox>
              <w10:wrap anchorx="margin" anchory="page"/>
            </v:shape>
          </w:pict>
        </mc:Fallback>
      </mc:AlternateContent>
    </w:r>
    <w:r>
      <w:rPr>
        <w:sz w:val="20"/>
        <w:szCs w:val="20"/>
      </w:rPr>
      <w:t>In</w:t>
    </w:r>
  </w:p>
  <w:p w:rsidR="00E16A10" w:rsidRPr="00A52133" w:rsidRDefault="00E16A10" w:rsidP="00E16A10">
    <w:pPr>
      <w:pStyle w:val="Footer"/>
      <w:tabs>
        <w:tab w:val="clear" w:pos="4320"/>
        <w:tab w:val="clear" w:pos="8640"/>
        <w:tab w:val="left" w:pos="690"/>
        <w:tab w:val="left" w:pos="2385"/>
        <w:tab w:val="left" w:pos="2480"/>
        <w:tab w:val="left" w:pos="3265"/>
      </w:tabs>
      <w:ind w:left="284"/>
    </w:pP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6995160</wp:posOffset>
              </wp:positionH>
              <wp:positionV relativeFrom="page">
                <wp:posOffset>10109200</wp:posOffset>
              </wp:positionV>
              <wp:extent cx="96520" cy="165100"/>
              <wp:effectExtent l="0" t="0" r="17780" b="635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4C3CA2">
                          <w:pPr>
                            <w:pStyle w:val="BodyText"/>
                            <w:spacing w:line="240" w:lineRule="exact"/>
                            <w:ind w:left="20"/>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50.8pt;margin-top:796pt;width:7.6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" filled="f" stroked="f">
              <v:textbox inset="0,0,0,0">
                <w:txbxContent>
                  <w:p w:rsidR="00E16A10" w:rsidRDefault="00E16A10" w:rsidP="004C3CA2">
                    <w:pPr>
                      <w:pStyle w:val="BodyText"/>
                      <w:spacing w:line="240" w:lineRule="exact"/>
                      <w:ind w:left="20"/>
                      <w:rPr>
                        <w:rFonts w:cs="Calibri"/>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7127875</wp:posOffset>
              </wp:positionH>
              <wp:positionV relativeFrom="page">
                <wp:posOffset>10109200</wp:posOffset>
              </wp:positionV>
              <wp:extent cx="635" cy="165100"/>
              <wp:effectExtent l="0" t="0" r="18415" b="635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1651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E16A10" w:rsidRDefault="00E16A10" w:rsidP="00A52133">
                          <w:pPr>
                            <w:pStyle w:val="BodyText"/>
                            <w:spacing w:line="240" w:lineRule="exact"/>
                            <w:ind w:left="20"/>
                            <w:rPr>
                              <w:rFonts w:cs="Calibri"/>
                            </w:rPr>
                          </w:pPr>
                          <w:r>
                            <w:rPr>
                              <w:rFonts w:ascii="Calibri"/>
                              <w:color w:val="58595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61.25pt;margin-top:796pt;width:.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" filled="f" stroked="f">
              <v:textbox inset="0,0,0,0">
                <w:txbxContent>
                  <w:p w:rsidR="00E16A10" w:rsidRDefault="00E16A10" w:rsidP="00A52133">
                    <w:pPr>
                      <w:pStyle w:val="BodyText"/>
                      <w:spacing w:line="240" w:lineRule="exact"/>
                      <w:ind w:left="20"/>
                      <w:rPr>
                        <w:rFonts w:cs="Calibri"/>
                      </w:rPr>
                    </w:pPr>
                    <w:r>
                      <w:rPr>
                        <w:rFonts w:ascii="Calibri"/>
                        <w:color w:val="58595B"/>
                      </w:rPr>
                      <w:t>1</w:t>
                    </w:r>
                  </w:p>
                </w:txbxContent>
              </v:textbox>
              <w10:wrap anchorx="page" anchory="page"/>
            </v:shape>
          </w:pict>
        </mc:Fallback>
      </mc:AlternateConten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5E1" w:rsidRDefault="00E045E1" w:rsidP="00587EDC">
      <w:r>
        <w:separator/>
      </w:r>
    </w:p>
  </w:footnote>
  <w:footnote w:type="continuationSeparator" w:id="0">
    <w:p w:rsidR="00E045E1" w:rsidRDefault="00E045E1" w:rsidP="00587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EF492A">
    <w:pPr>
      <w:pStyle w:val="Header"/>
      <w:ind w:left="426"/>
    </w:pPr>
  </w:p>
  <w:p w:rsidR="00E16A10" w:rsidRDefault="00E16A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A10" w:rsidRDefault="00E16A10" w:rsidP="004C3CA2">
    <w:pPr>
      <w:pStyle w:val="Header"/>
      <w:tabs>
        <w:tab w:val="clear" w:pos="8640"/>
        <w:tab w:val="right" w:pos="10632"/>
      </w:tabs>
      <w:ind w:left="426"/>
    </w:pPr>
    <w:r>
      <w:rPr>
        <w:noProof/>
        <w:lang w:val="en-GB" w:eastAsia="en-GB"/>
      </w:rPr>
      <w:drawing>
        <wp:inline distT="0" distB="0" distL="0" distR="0">
          <wp:extent cx="4916588" cy="737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HAN Logo.png"/>
                  <pic:cNvPicPr/>
                </pic:nvPicPr>
                <pic:blipFill>
                  <a:blip r:embed="rId1">
                    <a:extLst>
                      <a:ext uri="{28A0092B-C50C-407E-A947-70E740481C1C}">
                        <a14:useLocalDpi xmlns:a14="http://schemas.microsoft.com/office/drawing/2010/main" val="0"/>
                      </a:ext>
                    </a:extLst>
                  </a:blip>
                  <a:stretch>
                    <a:fillRect/>
                  </a:stretch>
                </pic:blipFill>
                <pic:spPr>
                  <a:xfrm>
                    <a:off x="0" y="0"/>
                    <a:ext cx="4916588" cy="737641"/>
                  </a:xfrm>
                  <a:prstGeom prst="rect">
                    <a:avLst/>
                  </a:prstGeom>
                </pic:spPr>
              </pic:pic>
            </a:graphicData>
          </a:graphic>
        </wp:inline>
      </w:drawing>
    </w:r>
    <w:r>
      <w:rPr>
        <w:noProof/>
      </w:rPr>
      <w:tab/>
    </w:r>
    <w:r>
      <w:rPr>
        <w:noProof/>
      </w:rPr>
      <w:tab/>
    </w:r>
    <w:r w:rsidRPr="00A52133">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E6E0D"/>
    <w:multiLevelType w:val="hybridMultilevel"/>
    <w:tmpl w:val="4B8C8A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E221C9"/>
    <w:multiLevelType w:val="hybridMultilevel"/>
    <w:tmpl w:val="C084FF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F720CA"/>
    <w:multiLevelType w:val="hybridMultilevel"/>
    <w:tmpl w:val="2DD47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746F0"/>
    <w:multiLevelType w:val="hybridMultilevel"/>
    <w:tmpl w:val="4A8E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D0770"/>
    <w:multiLevelType w:val="hybridMultilevel"/>
    <w:tmpl w:val="701E9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5D7320"/>
    <w:multiLevelType w:val="hybridMultilevel"/>
    <w:tmpl w:val="BFBE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FB7214"/>
    <w:multiLevelType w:val="hybridMultilevel"/>
    <w:tmpl w:val="54C47A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AD9"/>
    <w:rsid w:val="00005E23"/>
    <w:rsid w:val="00014903"/>
    <w:rsid w:val="00047D84"/>
    <w:rsid w:val="00055294"/>
    <w:rsid w:val="000B2E2C"/>
    <w:rsid w:val="00116CA5"/>
    <w:rsid w:val="00125558"/>
    <w:rsid w:val="00132E22"/>
    <w:rsid w:val="00136511"/>
    <w:rsid w:val="00147324"/>
    <w:rsid w:val="00184FE1"/>
    <w:rsid w:val="001B7280"/>
    <w:rsid w:val="001D3F1D"/>
    <w:rsid w:val="00201137"/>
    <w:rsid w:val="002515FB"/>
    <w:rsid w:val="002B27BB"/>
    <w:rsid w:val="002C49B1"/>
    <w:rsid w:val="002D6DD4"/>
    <w:rsid w:val="003517F4"/>
    <w:rsid w:val="00427459"/>
    <w:rsid w:val="004C3CA2"/>
    <w:rsid w:val="0055644D"/>
    <w:rsid w:val="0056462D"/>
    <w:rsid w:val="00587EDC"/>
    <w:rsid w:val="00595274"/>
    <w:rsid w:val="00597D54"/>
    <w:rsid w:val="00601699"/>
    <w:rsid w:val="00605447"/>
    <w:rsid w:val="0061695D"/>
    <w:rsid w:val="006B1B7E"/>
    <w:rsid w:val="006C4705"/>
    <w:rsid w:val="00740BAB"/>
    <w:rsid w:val="00747E4E"/>
    <w:rsid w:val="0076468F"/>
    <w:rsid w:val="00855742"/>
    <w:rsid w:val="0089728F"/>
    <w:rsid w:val="00A45716"/>
    <w:rsid w:val="00A52133"/>
    <w:rsid w:val="00A925D7"/>
    <w:rsid w:val="00AA7BFE"/>
    <w:rsid w:val="00AD7469"/>
    <w:rsid w:val="00AD7E46"/>
    <w:rsid w:val="00B2428A"/>
    <w:rsid w:val="00B60966"/>
    <w:rsid w:val="00C10954"/>
    <w:rsid w:val="00C655B3"/>
    <w:rsid w:val="00D9110E"/>
    <w:rsid w:val="00D94AD9"/>
    <w:rsid w:val="00DC0C38"/>
    <w:rsid w:val="00E045E1"/>
    <w:rsid w:val="00E16A10"/>
    <w:rsid w:val="00E36EC9"/>
    <w:rsid w:val="00E50C5B"/>
    <w:rsid w:val="00E710D1"/>
    <w:rsid w:val="00EA3B98"/>
    <w:rsid w:val="00EA6018"/>
    <w:rsid w:val="00EF492A"/>
    <w:rsid w:val="00F65176"/>
    <w:rsid w:val="00FC555D"/>
    <w:rsid w:val="00FD5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8AEDC7C-2FF3-4EB3-9358-05B3A78F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1"/>
      <w:ind w:left="104"/>
      <w:outlineLvl w:val="0"/>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0"/>
    </w:pPr>
    <w:rPr>
      <w:rFonts w:ascii="Arial" w:eastAsia="Arial" w:hAnsi="Arial"/>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7EDC"/>
    <w:pPr>
      <w:tabs>
        <w:tab w:val="center" w:pos="4320"/>
        <w:tab w:val="right" w:pos="8640"/>
      </w:tabs>
    </w:pPr>
  </w:style>
  <w:style w:type="character" w:customStyle="1" w:styleId="HeaderChar">
    <w:name w:val="Header Char"/>
    <w:basedOn w:val="DefaultParagraphFont"/>
    <w:link w:val="Header"/>
    <w:uiPriority w:val="99"/>
    <w:rsid w:val="00587EDC"/>
  </w:style>
  <w:style w:type="paragraph" w:styleId="Footer">
    <w:name w:val="footer"/>
    <w:basedOn w:val="Normal"/>
    <w:link w:val="FooterChar"/>
    <w:uiPriority w:val="99"/>
    <w:unhideWhenUsed/>
    <w:rsid w:val="00587EDC"/>
    <w:pPr>
      <w:tabs>
        <w:tab w:val="center" w:pos="4320"/>
        <w:tab w:val="right" w:pos="8640"/>
      </w:tabs>
    </w:pPr>
  </w:style>
  <w:style w:type="character" w:customStyle="1" w:styleId="FooterChar">
    <w:name w:val="Footer Char"/>
    <w:basedOn w:val="DefaultParagraphFont"/>
    <w:link w:val="Footer"/>
    <w:uiPriority w:val="99"/>
    <w:rsid w:val="00587EDC"/>
  </w:style>
  <w:style w:type="paragraph" w:styleId="BalloonText">
    <w:name w:val="Balloon Text"/>
    <w:basedOn w:val="Normal"/>
    <w:link w:val="BalloonTextChar"/>
    <w:uiPriority w:val="99"/>
    <w:semiHidden/>
    <w:unhideWhenUsed/>
    <w:rsid w:val="00A521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133"/>
    <w:rPr>
      <w:rFonts w:ascii="Lucida Grande" w:hAnsi="Lucida Grande" w:cs="Lucida Grande"/>
      <w:sz w:val="18"/>
      <w:szCs w:val="18"/>
    </w:rPr>
  </w:style>
  <w:style w:type="character" w:customStyle="1" w:styleId="BodyTextChar">
    <w:name w:val="Body Text Char"/>
    <w:basedOn w:val="DefaultParagraphFont"/>
    <w:link w:val="BodyText"/>
    <w:uiPriority w:val="1"/>
    <w:rsid w:val="00A52133"/>
    <w:rPr>
      <w:rFonts w:ascii="Arial" w:eastAsia="Arial" w:hAnsi="Arial"/>
      <w:sz w:val="19"/>
      <w:szCs w:val="19"/>
    </w:rPr>
  </w:style>
  <w:style w:type="character" w:styleId="PageNumber">
    <w:name w:val="page number"/>
    <w:basedOn w:val="DefaultParagraphFont"/>
    <w:uiPriority w:val="99"/>
    <w:semiHidden/>
    <w:unhideWhenUsed/>
    <w:rsid w:val="004C3CA2"/>
  </w:style>
  <w:style w:type="character" w:customStyle="1" w:styleId="tgc">
    <w:name w:val="_tgc"/>
    <w:basedOn w:val="DefaultParagraphFont"/>
    <w:rsid w:val="001B7280"/>
  </w:style>
  <w:style w:type="character" w:styleId="Hyperlink">
    <w:name w:val="Hyperlink"/>
    <w:basedOn w:val="DefaultParagraphFont"/>
    <w:uiPriority w:val="99"/>
    <w:unhideWhenUsed/>
    <w:rsid w:val="00740BAB"/>
    <w:rPr>
      <w:color w:val="0000FF" w:themeColor="hyperlink"/>
      <w:u w:val="single"/>
    </w:rPr>
  </w:style>
  <w:style w:type="paragraph" w:styleId="NoSpacing">
    <w:name w:val="No Spacing"/>
    <w:uiPriority w:val="1"/>
    <w:qFormat/>
    <w:rsid w:val="00E16A10"/>
    <w:pPr>
      <w:widowControl/>
    </w:pPr>
    <w:rPr>
      <w:lang w:val="en-GB"/>
    </w:rPr>
  </w:style>
  <w:style w:type="paragraph" w:styleId="FootnoteText">
    <w:name w:val="footnote text"/>
    <w:basedOn w:val="Normal"/>
    <w:link w:val="FootnoteTextChar"/>
    <w:uiPriority w:val="99"/>
    <w:semiHidden/>
    <w:unhideWhenUsed/>
    <w:rsid w:val="00E16A10"/>
    <w:rPr>
      <w:sz w:val="20"/>
      <w:szCs w:val="20"/>
    </w:rPr>
  </w:style>
  <w:style w:type="character" w:customStyle="1" w:styleId="FootnoteTextChar">
    <w:name w:val="Footnote Text Char"/>
    <w:basedOn w:val="DefaultParagraphFont"/>
    <w:link w:val="FootnoteText"/>
    <w:uiPriority w:val="99"/>
    <w:semiHidden/>
    <w:rsid w:val="00E16A10"/>
    <w:rPr>
      <w:sz w:val="20"/>
      <w:szCs w:val="20"/>
    </w:rPr>
  </w:style>
  <w:style w:type="character" w:styleId="FootnoteReference">
    <w:name w:val="footnote reference"/>
    <w:basedOn w:val="DefaultParagraphFont"/>
    <w:uiPriority w:val="99"/>
    <w:semiHidden/>
    <w:unhideWhenUsed/>
    <w:rsid w:val="00E16A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m-a.org.uk/learning-development/qualifications/certificate-money-advice-practic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btquality.org.uk/learning-pathwa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wiseradviser.org/england-and-wales/mas-accreditation"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E3747-F097-486A-A39C-16E67E6F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Diane Robertson Design</Company>
  <LinksUpToDate>false</LinksUpToDate>
  <CharactersWithSpaces>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 Khanom</dc:creator>
  <cp:lastModifiedBy>Suna Mala</cp:lastModifiedBy>
  <cp:revision>2</cp:revision>
  <cp:lastPrinted>2015-07-13T08:46:00Z</cp:lastPrinted>
  <dcterms:created xsi:type="dcterms:W3CDTF">2019-03-13T10:19:00Z</dcterms:created>
  <dcterms:modified xsi:type="dcterms:W3CDTF">2019-03-13T10:19:00Z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2014-08-11T00:00:00Z</vt:filetime>
  </property>
  <property fmtid="{D5CDD505-2E9C-101B-9397-08002B2CF9AE}" pid="3" name="LastSaved">
    <vt:filetime>2014-08-11T00:00:00Z</vt:filetime>
  </property>
</Properties>
</file>