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E9C" w:rsidRDefault="00AE5E9C" w:rsidP="00AE5E9C">
      <w:pPr>
        <w:pStyle w:val="ydp27e880beyiv7211945953xxmsonormal"/>
        <w:jc w:val="center"/>
        <w:rPr>
          <w:rFonts w:ascii="Arial" w:hAnsi="Arial" w:cs="Arial"/>
          <w:b/>
          <w:bCs/>
          <w:color w:val="26282A"/>
          <w:sz w:val="20"/>
          <w:szCs w:val="20"/>
        </w:rPr>
      </w:pPr>
      <w:r>
        <w:rPr>
          <w:rFonts w:ascii="Arial" w:hAnsi="Arial" w:cs="Arial"/>
          <w:b/>
          <w:bCs/>
          <w:sz w:val="20"/>
          <w:szCs w:val="20"/>
        </w:rPr>
        <w:t>Tower Hamlets.  It is available to view (including past information exchanges) on the link</w:t>
      </w:r>
      <w:r>
        <w:rPr>
          <w:rFonts w:ascii="Arial" w:hAnsi="Arial" w:cs="Arial"/>
          <w:b/>
          <w:bCs/>
          <w:color w:val="1F497D"/>
          <w:sz w:val="20"/>
          <w:szCs w:val="20"/>
        </w:rPr>
        <w:t xml:space="preserve"> </w:t>
      </w:r>
      <w:hyperlink r:id="rId5" w:history="1">
        <w:r>
          <w:rPr>
            <w:rStyle w:val="Hyperlink"/>
            <w:rFonts w:ascii="Arial" w:hAnsi="Arial" w:cs="Arial"/>
            <w:b/>
            <w:bCs/>
            <w:color w:val="FF0000"/>
            <w:sz w:val="20"/>
            <w:szCs w:val="20"/>
          </w:rPr>
          <w:t>www.thcan.org.uk</w:t>
        </w:r>
      </w:hyperlink>
      <w:r>
        <w:rPr>
          <w:rFonts w:ascii="Arial" w:hAnsi="Arial" w:cs="Arial"/>
          <w:b/>
          <w:bCs/>
          <w:sz w:val="20"/>
          <w:szCs w:val="20"/>
        </w:rPr>
        <w:t xml:space="preserve">  Up-to-date information on advice providers services, factsheets and advice services opening times are also available on the website –feel free to send me information / updates on advice services to </w:t>
      </w:r>
      <w:proofErr w:type="spellStart"/>
      <w:r>
        <w:rPr>
          <w:rFonts w:ascii="Arial" w:hAnsi="Arial" w:cs="Arial"/>
          <w:b/>
          <w:bCs/>
          <w:sz w:val="20"/>
          <w:szCs w:val="20"/>
        </w:rPr>
        <w:t>included</w:t>
      </w:r>
      <w:proofErr w:type="spellEnd"/>
      <w:r>
        <w:rPr>
          <w:rFonts w:ascii="Arial" w:hAnsi="Arial" w:cs="Arial"/>
          <w:b/>
          <w:bCs/>
          <w:sz w:val="20"/>
          <w:szCs w:val="20"/>
        </w:rPr>
        <w:t xml:space="preserve"> on this</w:t>
      </w:r>
    </w:p>
    <w:p w:rsidR="00AE5E9C" w:rsidRDefault="00AE5E9C" w:rsidP="00AE5E9C">
      <w:pPr>
        <w:pStyle w:val="NoSpacing"/>
        <w:rPr>
          <w:b/>
          <w:bCs/>
          <w:color w:val="1F497D"/>
          <w:u w:val="single"/>
        </w:rPr>
      </w:pPr>
    </w:p>
    <w:p w:rsidR="00AE5E9C" w:rsidRDefault="00AE5E9C" w:rsidP="00AE5E9C">
      <w:pPr>
        <w:pStyle w:val="NoSpacing"/>
        <w:jc w:val="center"/>
        <w:rPr>
          <w:b/>
          <w:bCs/>
          <w:sz w:val="28"/>
          <w:szCs w:val="28"/>
          <w:u w:val="single"/>
          <w:shd w:val="clear" w:color="auto" w:fill="FFFFFF"/>
        </w:rPr>
      </w:pPr>
      <w:r>
        <w:rPr>
          <w:b/>
          <w:bCs/>
          <w:sz w:val="28"/>
          <w:szCs w:val="28"/>
          <w:u w:val="single"/>
          <w:shd w:val="clear" w:color="auto" w:fill="FFFFFF"/>
        </w:rPr>
        <w:t xml:space="preserve">The outbreak of coronavirus (COVID-19) has had an immediate impact on demand for benefits and benefit support. </w:t>
      </w:r>
    </w:p>
    <w:p w:rsidR="00AE5E9C" w:rsidRDefault="00AE5E9C" w:rsidP="00AE5E9C">
      <w:pPr>
        <w:pStyle w:val="NoSpacing"/>
        <w:jc w:val="center"/>
        <w:rPr>
          <w:b/>
          <w:bCs/>
          <w:sz w:val="28"/>
          <w:szCs w:val="28"/>
          <w:u w:val="single"/>
          <w:shd w:val="clear" w:color="auto" w:fill="FFFFFF"/>
        </w:rPr>
      </w:pPr>
    </w:p>
    <w:p w:rsidR="00AE5E9C" w:rsidRDefault="00AE5E9C" w:rsidP="00AE5E9C">
      <w:pPr>
        <w:pStyle w:val="NoSpacing"/>
        <w:jc w:val="center"/>
        <w:rPr>
          <w:b/>
          <w:bCs/>
          <w:sz w:val="28"/>
          <w:szCs w:val="28"/>
          <w:u w:val="single"/>
          <w:shd w:val="clear" w:color="auto" w:fill="FFFFFF"/>
        </w:rPr>
      </w:pPr>
      <w:r>
        <w:rPr>
          <w:b/>
          <w:bCs/>
          <w:sz w:val="28"/>
          <w:szCs w:val="28"/>
          <w:u w:val="single"/>
          <w:shd w:val="clear" w:color="auto" w:fill="FFFFFF"/>
        </w:rPr>
        <w:t>It’s a challenge to keep up to date with information but please be reassured that advice services are continuing and offering support on benefits to agencies, accepting referrals and providing advice to clients in Tower Hamlets</w:t>
      </w:r>
    </w:p>
    <w:p w:rsidR="00AE5E9C" w:rsidRDefault="00AE5E9C" w:rsidP="00AE5E9C">
      <w:pPr>
        <w:pStyle w:val="NoSpacing"/>
        <w:jc w:val="center"/>
        <w:rPr>
          <w:sz w:val="30"/>
          <w:szCs w:val="30"/>
          <w:shd w:val="clear" w:color="auto" w:fill="FFFFFF"/>
        </w:rPr>
      </w:pPr>
    </w:p>
    <w:p w:rsidR="00AE5E9C" w:rsidRDefault="00AE5E9C" w:rsidP="00AE5E9C">
      <w:pPr>
        <w:pStyle w:val="NoSpacing"/>
        <w:rPr>
          <w:rFonts w:ascii="Calibri" w:hAnsi="Calibri"/>
          <w:color w:val="1F497D"/>
          <w:sz w:val="22"/>
          <w:szCs w:val="22"/>
        </w:rPr>
      </w:pPr>
    </w:p>
    <w:p w:rsidR="00AE5E9C" w:rsidRDefault="00AE5E9C" w:rsidP="00AE5E9C">
      <w:pPr>
        <w:pStyle w:val="NoSpacing"/>
        <w:numPr>
          <w:ilvl w:val="0"/>
          <w:numId w:val="1"/>
        </w:numPr>
        <w:rPr>
          <w:b/>
          <w:bCs/>
          <w:color w:val="FF0000"/>
          <w:sz w:val="28"/>
          <w:szCs w:val="28"/>
          <w:u w:val="single"/>
        </w:rPr>
      </w:pPr>
      <w:r>
        <w:rPr>
          <w:b/>
          <w:bCs/>
          <w:color w:val="FF0000"/>
          <w:sz w:val="28"/>
          <w:szCs w:val="28"/>
          <w:u w:val="single"/>
        </w:rPr>
        <w:t>Welfare Rights Advisors Next meeting  Thursday  11/6/20   2pm</w:t>
      </w:r>
    </w:p>
    <w:p w:rsidR="00AE5E9C" w:rsidRDefault="00AE5E9C" w:rsidP="00AE5E9C">
      <w:pPr>
        <w:pStyle w:val="NoSpacing"/>
        <w:rPr>
          <w:rFonts w:ascii="Calibri" w:hAnsi="Calibri"/>
          <w:b/>
          <w:bCs/>
          <w:color w:val="1F497D"/>
          <w:sz w:val="22"/>
          <w:szCs w:val="22"/>
          <w:u w:val="single"/>
        </w:rPr>
      </w:pPr>
    </w:p>
    <w:p w:rsidR="00AE5E9C" w:rsidRDefault="00AE5E9C" w:rsidP="00AE5E9C">
      <w:pPr>
        <w:spacing w:after="0" w:line="240" w:lineRule="auto"/>
        <w:rPr>
          <w:rFonts w:ascii="Calibri" w:hAnsi="Calibri"/>
          <w:sz w:val="22"/>
          <w:szCs w:val="22"/>
        </w:rPr>
      </w:pPr>
      <w:r>
        <w:rPr>
          <w:rFonts w:ascii="Calibri" w:hAnsi="Calibri"/>
          <w:sz w:val="22"/>
          <w:szCs w:val="22"/>
        </w:rPr>
        <w:t>Jo Ellis is inviting you to a scheduled Zoom meeting.  Advisors discussion on capacity, referrals and cases.  Updates</w:t>
      </w:r>
      <w:r>
        <w:rPr>
          <w:rFonts w:ascii="Calibri" w:hAnsi="Calibri"/>
          <w:sz w:val="22"/>
          <w:szCs w:val="22"/>
        </w:rPr>
        <w:t xml:space="preserve"> on issues around benefits and </w:t>
      </w:r>
      <w:proofErr w:type="spellStart"/>
      <w:r>
        <w:rPr>
          <w:rFonts w:ascii="Calibri" w:hAnsi="Calibri"/>
          <w:sz w:val="22"/>
          <w:szCs w:val="22"/>
        </w:rPr>
        <w:t>C</w:t>
      </w:r>
      <w:r>
        <w:rPr>
          <w:rFonts w:ascii="Calibri" w:hAnsi="Calibri"/>
          <w:sz w:val="22"/>
          <w:szCs w:val="22"/>
        </w:rPr>
        <w:t>ovid</w:t>
      </w:r>
      <w:proofErr w:type="spellEnd"/>
      <w:r>
        <w:rPr>
          <w:rFonts w:ascii="Calibri" w:hAnsi="Calibri"/>
          <w:sz w:val="22"/>
          <w:szCs w:val="22"/>
        </w:rPr>
        <w:t xml:space="preserve">. </w:t>
      </w:r>
    </w:p>
    <w:p w:rsidR="00AE5E9C" w:rsidRDefault="00AE5E9C" w:rsidP="00AE5E9C">
      <w:pPr>
        <w:spacing w:after="0" w:line="240" w:lineRule="auto"/>
        <w:rPr>
          <w:rFonts w:ascii="Calibri" w:hAnsi="Calibri"/>
          <w:sz w:val="22"/>
          <w:szCs w:val="22"/>
        </w:rPr>
      </w:pPr>
    </w:p>
    <w:p w:rsidR="00AE5E9C" w:rsidRDefault="00AE5E9C" w:rsidP="00AE5E9C">
      <w:pPr>
        <w:spacing w:after="0" w:line="240" w:lineRule="auto"/>
        <w:rPr>
          <w:rFonts w:ascii="Calibri" w:hAnsi="Calibri"/>
          <w:sz w:val="22"/>
          <w:szCs w:val="22"/>
        </w:rPr>
      </w:pPr>
      <w:r>
        <w:rPr>
          <w:rFonts w:ascii="Calibri" w:hAnsi="Calibri"/>
          <w:sz w:val="22"/>
          <w:szCs w:val="22"/>
        </w:rPr>
        <w:t xml:space="preserve">Join Zoom Meeting  </w:t>
      </w:r>
      <w:hyperlink r:id="rId6" w:history="1">
        <w:r>
          <w:rPr>
            <w:rStyle w:val="Hyperlink"/>
            <w:rFonts w:ascii="Calibri" w:hAnsi="Calibri"/>
            <w:color w:val="auto"/>
            <w:sz w:val="22"/>
            <w:szCs w:val="22"/>
          </w:rPr>
          <w:t>https://zoom.us/j/5190676838?pwd=c0N1dFRQaGI0Ynl1bFlRR2ZKM21hUT09</w:t>
        </w:r>
      </w:hyperlink>
    </w:p>
    <w:p w:rsidR="00AE5E9C" w:rsidRDefault="00AE5E9C" w:rsidP="00AE5E9C">
      <w:pPr>
        <w:spacing w:after="0" w:line="240" w:lineRule="auto"/>
        <w:rPr>
          <w:rFonts w:ascii="Calibri" w:hAnsi="Calibri"/>
          <w:sz w:val="22"/>
          <w:szCs w:val="22"/>
        </w:rPr>
      </w:pPr>
      <w:r>
        <w:rPr>
          <w:rFonts w:ascii="Calibri" w:hAnsi="Calibri"/>
          <w:sz w:val="22"/>
          <w:szCs w:val="22"/>
        </w:rPr>
        <w:t>Meeting ID: 519 067 6838</w:t>
      </w:r>
    </w:p>
    <w:p w:rsidR="00AE5E9C" w:rsidRDefault="00AE5E9C" w:rsidP="00AE5E9C">
      <w:pPr>
        <w:spacing w:after="0" w:line="240" w:lineRule="auto"/>
        <w:rPr>
          <w:rFonts w:ascii="Calibri" w:hAnsi="Calibri"/>
          <w:sz w:val="22"/>
          <w:szCs w:val="22"/>
        </w:rPr>
      </w:pPr>
      <w:r>
        <w:rPr>
          <w:rFonts w:ascii="Calibri" w:hAnsi="Calibri"/>
          <w:sz w:val="22"/>
          <w:szCs w:val="22"/>
        </w:rPr>
        <w:t>Password: 1DcHqf</w:t>
      </w:r>
    </w:p>
    <w:p w:rsidR="00AE5E9C" w:rsidRDefault="00AE5E9C" w:rsidP="00AE5E9C">
      <w:pPr>
        <w:spacing w:after="0" w:line="240" w:lineRule="auto"/>
        <w:rPr>
          <w:rFonts w:ascii="Calibri" w:hAnsi="Calibri"/>
          <w:sz w:val="22"/>
          <w:szCs w:val="22"/>
        </w:rPr>
      </w:pPr>
    </w:p>
    <w:p w:rsidR="00AE5E9C" w:rsidRDefault="00AE5E9C" w:rsidP="00AE5E9C">
      <w:pPr>
        <w:spacing w:after="0" w:line="240" w:lineRule="auto"/>
        <w:rPr>
          <w:rFonts w:ascii="Calibri" w:hAnsi="Calibri"/>
          <w:b/>
          <w:bCs/>
          <w:sz w:val="22"/>
          <w:szCs w:val="22"/>
          <w:u w:val="single"/>
        </w:rPr>
      </w:pPr>
      <w:r>
        <w:rPr>
          <w:rFonts w:ascii="Calibri" w:hAnsi="Calibri"/>
          <w:b/>
          <w:bCs/>
          <w:sz w:val="22"/>
          <w:szCs w:val="22"/>
          <w:u w:val="single"/>
        </w:rPr>
        <w:t xml:space="preserve">Minutes </w:t>
      </w:r>
      <w:r>
        <w:rPr>
          <w:rFonts w:ascii="Calibri" w:hAnsi="Calibri"/>
          <w:b/>
          <w:bCs/>
          <w:sz w:val="22"/>
          <w:szCs w:val="22"/>
          <w:u w:val="single"/>
        </w:rPr>
        <w:t>14.5.20 Welfare</w:t>
      </w:r>
      <w:r>
        <w:rPr>
          <w:rFonts w:ascii="Calibri" w:hAnsi="Calibri"/>
          <w:b/>
          <w:bCs/>
          <w:sz w:val="22"/>
          <w:szCs w:val="22"/>
          <w:u w:val="single"/>
        </w:rPr>
        <w:t xml:space="preserve"> Rights Advisors Zoom meeting</w:t>
      </w:r>
    </w:p>
    <w:p w:rsidR="00AE5E9C" w:rsidRDefault="00AE5E9C" w:rsidP="00AE5E9C">
      <w:pPr>
        <w:spacing w:after="0" w:line="240" w:lineRule="auto"/>
        <w:rPr>
          <w:rFonts w:ascii="Calibri" w:hAnsi="Calibri"/>
          <w:color w:val="1F497D"/>
          <w:sz w:val="22"/>
          <w:szCs w:val="22"/>
        </w:rPr>
      </w:pPr>
    </w:p>
    <w:p w:rsidR="00AE5E9C" w:rsidRDefault="00AE5E9C" w:rsidP="00AE5E9C">
      <w:pPr>
        <w:numPr>
          <w:ilvl w:val="0"/>
          <w:numId w:val="2"/>
        </w:numPr>
        <w:spacing w:after="0" w:line="240" w:lineRule="auto"/>
        <w:rPr>
          <w:rFonts w:ascii="Calibri" w:eastAsia="Times New Roman" w:hAnsi="Calibri"/>
          <w:sz w:val="22"/>
          <w:szCs w:val="22"/>
        </w:rPr>
      </w:pPr>
      <w:r>
        <w:rPr>
          <w:rFonts w:ascii="Calibri" w:eastAsia="Times New Roman" w:hAnsi="Calibri"/>
          <w:sz w:val="22"/>
          <w:szCs w:val="22"/>
        </w:rPr>
        <w:t>Advice Centres represented (Island Advice, Bromley by Bow, Carers Centre, Financial Health Centre, Apaseth, Positive East, Age UK) stated all buildings are closed to clients but they are still offering advice by phone/digital means.  Services are being well used but all have capacity to continue to advise new clients</w:t>
      </w:r>
    </w:p>
    <w:p w:rsidR="00AE5E9C" w:rsidRDefault="00AE5E9C" w:rsidP="00AE5E9C">
      <w:pPr>
        <w:spacing w:after="0" w:line="240" w:lineRule="auto"/>
        <w:ind w:left="720"/>
        <w:rPr>
          <w:rFonts w:ascii="Calibri" w:hAnsi="Calibri"/>
          <w:sz w:val="22"/>
          <w:szCs w:val="22"/>
        </w:rPr>
      </w:pPr>
    </w:p>
    <w:p w:rsidR="00AE5E9C" w:rsidRDefault="00AE5E9C" w:rsidP="00AE5E9C">
      <w:pPr>
        <w:numPr>
          <w:ilvl w:val="0"/>
          <w:numId w:val="2"/>
        </w:numPr>
        <w:spacing w:after="0" w:line="240" w:lineRule="auto"/>
        <w:rPr>
          <w:rFonts w:ascii="Calibri" w:eastAsia="Times New Roman" w:hAnsi="Calibri"/>
          <w:sz w:val="22"/>
          <w:szCs w:val="22"/>
        </w:rPr>
      </w:pPr>
      <w:r>
        <w:rPr>
          <w:rFonts w:ascii="Calibri" w:eastAsia="Times New Roman" w:hAnsi="Calibri"/>
          <w:sz w:val="22"/>
          <w:szCs w:val="22"/>
        </w:rPr>
        <w:t>Problems encountered were generally that everything is taking longer, forms for instance are still being done by phone but they are taking a lot more time to do them, also not being able to act on behalf/get authority/see journals, complicates things and makes it harder to sort out problems, everything takes longer (especially with clients with poor digital/communication skills).</w:t>
      </w:r>
    </w:p>
    <w:p w:rsidR="00AE5E9C" w:rsidRDefault="00AE5E9C" w:rsidP="00AE5E9C">
      <w:pPr>
        <w:spacing w:after="0" w:line="240" w:lineRule="auto"/>
        <w:rPr>
          <w:rFonts w:ascii="Calibri" w:hAnsi="Calibri"/>
          <w:sz w:val="22"/>
          <w:szCs w:val="22"/>
        </w:rPr>
      </w:pPr>
    </w:p>
    <w:p w:rsidR="00AE5E9C" w:rsidRDefault="00AE5E9C" w:rsidP="00AE5E9C">
      <w:pPr>
        <w:numPr>
          <w:ilvl w:val="0"/>
          <w:numId w:val="2"/>
        </w:numPr>
        <w:spacing w:after="0" w:line="240" w:lineRule="auto"/>
        <w:rPr>
          <w:rFonts w:ascii="Calibri" w:eastAsia="Times New Roman" w:hAnsi="Calibri"/>
          <w:sz w:val="22"/>
          <w:szCs w:val="22"/>
        </w:rPr>
      </w:pPr>
      <w:r>
        <w:rPr>
          <w:rFonts w:ascii="Calibri" w:eastAsia="Times New Roman" w:hAnsi="Calibri"/>
          <w:sz w:val="22"/>
          <w:szCs w:val="22"/>
        </w:rPr>
        <w:t>Types of cases/issues being dealt with:</w:t>
      </w:r>
    </w:p>
    <w:p w:rsidR="00AE5E9C" w:rsidRDefault="00AE5E9C" w:rsidP="00AE5E9C">
      <w:pPr>
        <w:spacing w:after="0" w:line="240" w:lineRule="auto"/>
        <w:rPr>
          <w:rFonts w:ascii="Calibri" w:hAnsi="Calibri"/>
          <w:sz w:val="22"/>
          <w:szCs w:val="22"/>
        </w:rPr>
      </w:pPr>
    </w:p>
    <w:p w:rsidR="00AE5E9C" w:rsidRDefault="00AE5E9C" w:rsidP="00AE5E9C">
      <w:pPr>
        <w:numPr>
          <w:ilvl w:val="0"/>
          <w:numId w:val="3"/>
        </w:numPr>
        <w:spacing w:after="0" w:line="240" w:lineRule="auto"/>
        <w:rPr>
          <w:rFonts w:ascii="Calibri" w:eastAsia="Times New Roman" w:hAnsi="Calibri"/>
          <w:sz w:val="22"/>
          <w:szCs w:val="22"/>
        </w:rPr>
      </w:pPr>
      <w:r>
        <w:rPr>
          <w:rFonts w:ascii="Calibri" w:eastAsia="Times New Roman" w:hAnsi="Calibri"/>
          <w:sz w:val="22"/>
          <w:szCs w:val="22"/>
        </w:rPr>
        <w:t>No money (income stopped/reduced/waiting for benefit awards).  Advisors help with  foodbank and referrals to resident support scheme (some uncertainty about whether they can award money but I’m checking this), advance payments for UC claimants and generally checking benefits</w:t>
      </w:r>
    </w:p>
    <w:p w:rsidR="00AE5E9C" w:rsidRDefault="00AE5E9C" w:rsidP="00AE5E9C">
      <w:pPr>
        <w:numPr>
          <w:ilvl w:val="0"/>
          <w:numId w:val="3"/>
        </w:numPr>
        <w:spacing w:after="0" w:line="240" w:lineRule="auto"/>
        <w:rPr>
          <w:rFonts w:ascii="Calibri" w:eastAsia="Times New Roman" w:hAnsi="Calibri"/>
          <w:sz w:val="22"/>
          <w:szCs w:val="22"/>
        </w:rPr>
      </w:pPr>
      <w:r>
        <w:rPr>
          <w:rFonts w:ascii="Calibri" w:eastAsia="Times New Roman" w:hAnsi="Calibri"/>
          <w:sz w:val="22"/>
          <w:szCs w:val="22"/>
        </w:rPr>
        <w:t>Bereavement – all the issues around this, money for funeral expenses, benefits changes, housing tenancies advice</w:t>
      </w:r>
    </w:p>
    <w:p w:rsidR="00AE5E9C" w:rsidRDefault="00AE5E9C" w:rsidP="00AE5E9C">
      <w:pPr>
        <w:numPr>
          <w:ilvl w:val="0"/>
          <w:numId w:val="3"/>
        </w:numPr>
        <w:spacing w:after="0" w:line="240" w:lineRule="auto"/>
        <w:rPr>
          <w:rFonts w:ascii="Calibri" w:eastAsia="Times New Roman" w:hAnsi="Calibri"/>
          <w:sz w:val="22"/>
          <w:szCs w:val="22"/>
        </w:rPr>
      </w:pPr>
      <w:r>
        <w:rPr>
          <w:rFonts w:ascii="Calibri" w:eastAsia="Times New Roman" w:hAnsi="Calibri"/>
          <w:sz w:val="22"/>
          <w:szCs w:val="22"/>
        </w:rPr>
        <w:t>Free school meals, some confusion with clients as all children used to get free school meals under TH scheme but under government assistance only those on specific means tested benefits are eligible (so less generous than TH’s)</w:t>
      </w:r>
    </w:p>
    <w:p w:rsidR="00AE5E9C" w:rsidRDefault="00AE5E9C" w:rsidP="00AE5E9C">
      <w:pPr>
        <w:numPr>
          <w:ilvl w:val="0"/>
          <w:numId w:val="3"/>
        </w:numPr>
        <w:spacing w:after="0" w:line="240" w:lineRule="auto"/>
        <w:rPr>
          <w:rFonts w:ascii="Calibri" w:eastAsia="Times New Roman" w:hAnsi="Calibri"/>
          <w:sz w:val="22"/>
          <w:szCs w:val="22"/>
        </w:rPr>
      </w:pPr>
      <w:r>
        <w:rPr>
          <w:rFonts w:ascii="Calibri" w:eastAsia="Times New Roman" w:hAnsi="Calibri"/>
          <w:sz w:val="22"/>
          <w:szCs w:val="22"/>
        </w:rPr>
        <w:lastRenderedPageBreak/>
        <w:t xml:space="preserve">Carers who </w:t>
      </w:r>
      <w:r>
        <w:rPr>
          <w:rFonts w:ascii="Calibri" w:eastAsia="Times New Roman" w:hAnsi="Calibri"/>
          <w:sz w:val="22"/>
          <w:szCs w:val="22"/>
        </w:rPr>
        <w:t>can’t</w:t>
      </w:r>
      <w:r>
        <w:rPr>
          <w:rFonts w:ascii="Calibri" w:eastAsia="Times New Roman" w:hAnsi="Calibri"/>
          <w:sz w:val="22"/>
          <w:szCs w:val="22"/>
        </w:rPr>
        <w:t xml:space="preserve"> care due to self-isolation being concerned about their entitlement to Carers Allowance (advice is its OK, rules have been relaxed and they can continue to claim their carers allowance if they are a) </w:t>
      </w:r>
      <w:r>
        <w:rPr>
          <w:rFonts w:ascii="Calibri" w:eastAsia="Times New Roman" w:hAnsi="Calibri"/>
          <w:sz w:val="22"/>
          <w:szCs w:val="22"/>
        </w:rPr>
        <w:t>self-isolating</w:t>
      </w:r>
      <w:r>
        <w:rPr>
          <w:rFonts w:ascii="Calibri" w:eastAsia="Times New Roman" w:hAnsi="Calibri"/>
          <w:sz w:val="22"/>
          <w:szCs w:val="22"/>
        </w:rPr>
        <w:t xml:space="preserve"> themselves or keeping away from other people)</w:t>
      </w:r>
    </w:p>
    <w:p w:rsidR="00AE5E9C" w:rsidRDefault="00AE5E9C" w:rsidP="00AE5E9C">
      <w:pPr>
        <w:spacing w:after="0" w:line="240" w:lineRule="auto"/>
        <w:rPr>
          <w:rFonts w:ascii="Calibri" w:hAnsi="Calibri"/>
          <w:sz w:val="22"/>
          <w:szCs w:val="22"/>
        </w:rPr>
      </w:pPr>
    </w:p>
    <w:p w:rsidR="00AE5E9C" w:rsidRDefault="00AE5E9C" w:rsidP="00AE5E9C">
      <w:pPr>
        <w:numPr>
          <w:ilvl w:val="0"/>
          <w:numId w:val="2"/>
        </w:numPr>
        <w:spacing w:after="0" w:line="240" w:lineRule="auto"/>
        <w:rPr>
          <w:rFonts w:ascii="Calibri" w:eastAsia="Times New Roman" w:hAnsi="Calibri"/>
          <w:sz w:val="22"/>
          <w:szCs w:val="22"/>
        </w:rPr>
      </w:pPr>
      <w:r>
        <w:rPr>
          <w:rFonts w:ascii="Calibri" w:eastAsia="Times New Roman" w:hAnsi="Calibri"/>
          <w:sz w:val="22"/>
          <w:szCs w:val="22"/>
        </w:rPr>
        <w:t>Amber Island Advice Centre did presentation on the rules for Self Employed Income Support Scheme – factsheet attached</w:t>
      </w:r>
    </w:p>
    <w:p w:rsidR="00AE5E9C" w:rsidRDefault="00AE5E9C" w:rsidP="00AE5E9C">
      <w:pPr>
        <w:spacing w:after="0" w:line="240" w:lineRule="auto"/>
        <w:ind w:left="720"/>
        <w:rPr>
          <w:rFonts w:ascii="Calibri" w:hAnsi="Calibri"/>
          <w:sz w:val="22"/>
          <w:szCs w:val="22"/>
        </w:rPr>
      </w:pPr>
    </w:p>
    <w:p w:rsidR="00AE5E9C" w:rsidRDefault="00AE5E9C" w:rsidP="00AE5E9C">
      <w:pPr>
        <w:spacing w:after="0" w:line="240" w:lineRule="auto"/>
        <w:ind w:left="720"/>
        <w:rPr>
          <w:rFonts w:ascii="Calibri" w:hAnsi="Calibri"/>
          <w:sz w:val="22"/>
          <w:szCs w:val="22"/>
        </w:rPr>
      </w:pPr>
    </w:p>
    <w:p w:rsidR="00AE5E9C" w:rsidRDefault="00AE5E9C" w:rsidP="00AE5E9C">
      <w:pPr>
        <w:pStyle w:val="NoSpacing"/>
        <w:numPr>
          <w:ilvl w:val="0"/>
          <w:numId w:val="1"/>
        </w:numPr>
        <w:rPr>
          <w:b/>
          <w:bCs/>
          <w:color w:val="FF0000"/>
          <w:sz w:val="28"/>
          <w:szCs w:val="28"/>
          <w:u w:val="single"/>
        </w:rPr>
      </w:pPr>
      <w:r>
        <w:rPr>
          <w:b/>
          <w:bCs/>
          <w:color w:val="FF0000"/>
          <w:sz w:val="28"/>
          <w:szCs w:val="28"/>
          <w:u w:val="single"/>
        </w:rPr>
        <w:t xml:space="preserve">Advice Services </w:t>
      </w:r>
    </w:p>
    <w:p w:rsidR="00AE5E9C" w:rsidRDefault="00AE5E9C" w:rsidP="00AE5E9C">
      <w:pPr>
        <w:pStyle w:val="NoSpacing"/>
      </w:pPr>
    </w:p>
    <w:p w:rsidR="00AE5E9C" w:rsidRDefault="00AE5E9C" w:rsidP="00AE5E9C">
      <w:pPr>
        <w:pStyle w:val="ListParagraph"/>
        <w:numPr>
          <w:ilvl w:val="0"/>
          <w:numId w:val="4"/>
        </w:numPr>
      </w:pPr>
      <w:r>
        <w:t xml:space="preserve">Tower Hamlets Advice services available during lockdown are on ‘advice services deliver1’ document attached updated versions available </w:t>
      </w:r>
      <w:hyperlink r:id="rId7" w:history="1">
        <w:r>
          <w:rPr>
            <w:rStyle w:val="Hyperlink"/>
            <w:color w:val="auto"/>
          </w:rPr>
          <w:t>http://thcan.org.uk/covid-19-emergency-advice-provision/</w:t>
        </w:r>
      </w:hyperlink>
      <w:r>
        <w:t xml:space="preserve"> some updates from previous one</w:t>
      </w:r>
    </w:p>
    <w:p w:rsidR="00AE5E9C" w:rsidRDefault="00AE5E9C" w:rsidP="00AE5E9C">
      <w:pPr>
        <w:pStyle w:val="ListParagraph"/>
        <w:numPr>
          <w:ilvl w:val="0"/>
          <w:numId w:val="4"/>
        </w:numPr>
        <w:rPr>
          <w:rFonts w:ascii="Calibri" w:hAnsi="Calibri"/>
          <w:color w:val="1F497D"/>
          <w:sz w:val="22"/>
          <w:szCs w:val="22"/>
        </w:rPr>
      </w:pPr>
      <w:r>
        <w:t xml:space="preserve">The </w:t>
      </w:r>
      <w:r>
        <w:rPr>
          <w:b/>
          <w:bCs/>
          <w:u w:val="single"/>
        </w:rPr>
        <w:t>specialist</w:t>
      </w:r>
      <w:r>
        <w:t xml:space="preserve"> advice services are also listed on the attached (and below) – few updates from previous</w:t>
      </w:r>
    </w:p>
    <w:tbl>
      <w:tblPr>
        <w:tblW w:w="11482" w:type="dxa"/>
        <w:tblInd w:w="-1144" w:type="dxa"/>
        <w:tblCellMar>
          <w:left w:w="0" w:type="dxa"/>
          <w:right w:w="0" w:type="dxa"/>
        </w:tblCellMar>
        <w:tblLook w:val="04A0" w:firstRow="1" w:lastRow="0" w:firstColumn="1" w:lastColumn="0" w:noHBand="0" w:noVBand="1"/>
      </w:tblPr>
      <w:tblGrid>
        <w:gridCol w:w="3254"/>
        <w:gridCol w:w="3769"/>
        <w:gridCol w:w="4459"/>
      </w:tblGrid>
      <w:tr w:rsidR="00AE5E9C" w:rsidTr="00AE5E9C">
        <w:trPr>
          <w:trHeight w:val="315"/>
        </w:trPr>
        <w:tc>
          <w:tcPr>
            <w:tcW w:w="3254" w:type="dxa"/>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AE5E9C" w:rsidRDefault="00AE5E9C" w:rsidP="00AE5E9C">
            <w:pPr>
              <w:spacing w:after="0" w:line="240" w:lineRule="auto"/>
              <w:ind w:left="-824" w:firstLine="824"/>
              <w:rPr>
                <w:b/>
                <w:bCs/>
                <w:lang w:eastAsia="en-GB"/>
              </w:rPr>
            </w:pPr>
            <w:r>
              <w:rPr>
                <w:b/>
                <w:bCs/>
                <w:lang w:eastAsia="en-GB"/>
              </w:rPr>
              <w:t xml:space="preserve">Organisation </w:t>
            </w:r>
          </w:p>
        </w:tc>
        <w:tc>
          <w:tcPr>
            <w:tcW w:w="3769"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AE5E9C" w:rsidRDefault="00AE5E9C" w:rsidP="00AE5E9C">
            <w:pPr>
              <w:spacing w:after="0" w:line="240" w:lineRule="auto"/>
              <w:rPr>
                <w:b/>
                <w:bCs/>
                <w:lang w:eastAsia="en-GB"/>
              </w:rPr>
            </w:pPr>
            <w:r>
              <w:rPr>
                <w:b/>
                <w:bCs/>
                <w:lang w:eastAsia="en-GB"/>
              </w:rPr>
              <w:t>E-Mail</w:t>
            </w:r>
          </w:p>
        </w:tc>
        <w:tc>
          <w:tcPr>
            <w:tcW w:w="4459"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AE5E9C" w:rsidRDefault="00AE5E9C">
            <w:pPr>
              <w:spacing w:after="0" w:line="240" w:lineRule="auto"/>
              <w:rPr>
                <w:b/>
                <w:bCs/>
                <w:lang w:eastAsia="en-GB"/>
              </w:rPr>
            </w:pPr>
            <w:r>
              <w:rPr>
                <w:b/>
                <w:bCs/>
                <w:lang w:eastAsia="en-GB"/>
              </w:rPr>
              <w:t>Tel Advice</w:t>
            </w:r>
          </w:p>
        </w:tc>
      </w:tr>
      <w:tr w:rsidR="00AE5E9C" w:rsidTr="00AE5E9C">
        <w:trPr>
          <w:trHeight w:val="315"/>
        </w:trPr>
        <w:tc>
          <w:tcPr>
            <w:tcW w:w="32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E5E9C" w:rsidRDefault="00AE5E9C">
            <w:pPr>
              <w:spacing w:after="0" w:line="240" w:lineRule="auto"/>
              <w:rPr>
                <w:lang w:eastAsia="en-GB"/>
              </w:rPr>
            </w:pPr>
            <w:r>
              <w:rPr>
                <w:lang w:eastAsia="en-GB"/>
              </w:rPr>
              <w:t>Citizens Advice Bureau</w:t>
            </w:r>
          </w:p>
        </w:tc>
        <w:tc>
          <w:tcPr>
            <w:tcW w:w="37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5E9C" w:rsidRDefault="00AE5E9C">
            <w:pPr>
              <w:spacing w:after="0" w:line="240" w:lineRule="auto"/>
              <w:rPr>
                <w:lang w:eastAsia="en-GB"/>
              </w:rPr>
            </w:pPr>
            <w:hyperlink r:id="rId8" w:history="1">
              <w:r>
                <w:rPr>
                  <w:rStyle w:val="Hyperlink"/>
                  <w:color w:val="auto"/>
                  <w:u w:val="none"/>
                  <w:lang w:eastAsia="en-GB"/>
                </w:rPr>
                <w:t>advice@eastendcab.org.uk</w:t>
              </w:r>
            </w:hyperlink>
          </w:p>
        </w:tc>
        <w:tc>
          <w:tcPr>
            <w:tcW w:w="44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5E9C" w:rsidRDefault="00AE5E9C">
            <w:pPr>
              <w:spacing w:after="0" w:line="240" w:lineRule="auto"/>
              <w:rPr>
                <w:lang w:eastAsia="en-GB"/>
              </w:rPr>
            </w:pPr>
            <w:r>
              <w:rPr>
                <w:lang w:eastAsia="en-GB"/>
              </w:rPr>
              <w:t>0203 855 4472</w:t>
            </w:r>
          </w:p>
        </w:tc>
      </w:tr>
      <w:tr w:rsidR="00AE5E9C" w:rsidTr="00AE5E9C">
        <w:trPr>
          <w:trHeight w:val="315"/>
        </w:trPr>
        <w:tc>
          <w:tcPr>
            <w:tcW w:w="32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E5E9C" w:rsidRDefault="00AE5E9C">
            <w:pPr>
              <w:spacing w:after="0" w:line="240" w:lineRule="auto"/>
              <w:rPr>
                <w:lang w:eastAsia="en-GB"/>
              </w:rPr>
            </w:pPr>
            <w:r>
              <w:rPr>
                <w:lang w:eastAsia="en-GB"/>
              </w:rPr>
              <w:t>Island Advice Centre</w:t>
            </w:r>
          </w:p>
        </w:tc>
        <w:tc>
          <w:tcPr>
            <w:tcW w:w="37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5E9C" w:rsidRDefault="00AE5E9C">
            <w:pPr>
              <w:spacing w:after="0" w:line="240" w:lineRule="auto"/>
              <w:rPr>
                <w:lang w:eastAsia="en-GB"/>
              </w:rPr>
            </w:pPr>
            <w:hyperlink r:id="rId9" w:history="1">
              <w:r>
                <w:rPr>
                  <w:rStyle w:val="Hyperlink"/>
                  <w:color w:val="auto"/>
                  <w:u w:val="none"/>
                  <w:lang w:eastAsia="en-GB"/>
                </w:rPr>
                <w:t>admin@island-advice.org.uk</w:t>
              </w:r>
            </w:hyperlink>
          </w:p>
        </w:tc>
        <w:tc>
          <w:tcPr>
            <w:tcW w:w="44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5E9C" w:rsidRDefault="00AE5E9C">
            <w:pPr>
              <w:spacing w:after="0" w:line="240" w:lineRule="auto"/>
              <w:rPr>
                <w:lang w:eastAsia="en-GB"/>
              </w:rPr>
            </w:pPr>
            <w:r>
              <w:rPr>
                <w:lang w:eastAsia="en-GB"/>
              </w:rPr>
              <w:t>0207 987 9379 Mon to Fri 10am to 4pm</w:t>
            </w:r>
          </w:p>
        </w:tc>
      </w:tr>
      <w:tr w:rsidR="00AE5E9C" w:rsidTr="00AE5E9C">
        <w:trPr>
          <w:trHeight w:val="315"/>
        </w:trPr>
        <w:tc>
          <w:tcPr>
            <w:tcW w:w="32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E5E9C" w:rsidRDefault="00AE5E9C">
            <w:pPr>
              <w:spacing w:after="0" w:line="240" w:lineRule="auto"/>
              <w:rPr>
                <w:lang w:eastAsia="en-GB"/>
              </w:rPr>
            </w:pPr>
            <w:r>
              <w:rPr>
                <w:lang w:eastAsia="en-GB"/>
              </w:rPr>
              <w:t>Legal Advice Centre</w:t>
            </w:r>
          </w:p>
        </w:tc>
        <w:tc>
          <w:tcPr>
            <w:tcW w:w="37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5E9C" w:rsidRDefault="00AE5E9C">
            <w:pPr>
              <w:spacing w:after="0" w:line="240" w:lineRule="auto"/>
              <w:rPr>
                <w:lang w:eastAsia="en-GB"/>
              </w:rPr>
            </w:pPr>
            <w:hyperlink r:id="rId10" w:history="1">
              <w:r>
                <w:rPr>
                  <w:rStyle w:val="Hyperlink"/>
                  <w:color w:val="auto"/>
                  <w:u w:val="none"/>
                  <w:lang w:eastAsia="en-GB"/>
                </w:rPr>
                <w:t>admin@legaladvicecentre.london</w:t>
              </w:r>
            </w:hyperlink>
          </w:p>
        </w:tc>
        <w:tc>
          <w:tcPr>
            <w:tcW w:w="44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5E9C" w:rsidRDefault="00AE5E9C">
            <w:pPr>
              <w:spacing w:after="0" w:line="240" w:lineRule="auto"/>
              <w:rPr>
                <w:lang w:eastAsia="en-GB"/>
              </w:rPr>
            </w:pPr>
            <w:r>
              <w:rPr>
                <w:lang w:eastAsia="en-GB"/>
              </w:rPr>
              <w:t>0203 606 0372</w:t>
            </w:r>
          </w:p>
        </w:tc>
      </w:tr>
      <w:tr w:rsidR="00AE5E9C" w:rsidTr="00AE5E9C">
        <w:trPr>
          <w:trHeight w:val="315"/>
        </w:trPr>
        <w:tc>
          <w:tcPr>
            <w:tcW w:w="32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E5E9C" w:rsidRDefault="00AE5E9C">
            <w:pPr>
              <w:spacing w:after="0" w:line="240" w:lineRule="auto"/>
              <w:rPr>
                <w:lang w:eastAsia="en-GB"/>
              </w:rPr>
            </w:pPr>
            <w:r>
              <w:rPr>
                <w:lang w:eastAsia="en-GB"/>
              </w:rPr>
              <w:t>Tower Hamlets Law Centre</w:t>
            </w:r>
          </w:p>
        </w:tc>
        <w:tc>
          <w:tcPr>
            <w:tcW w:w="37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5E9C" w:rsidRDefault="00AE5E9C">
            <w:pPr>
              <w:spacing w:after="0" w:line="240" w:lineRule="auto"/>
              <w:rPr>
                <w:lang w:eastAsia="en-GB"/>
              </w:rPr>
            </w:pPr>
            <w:hyperlink r:id="rId11" w:history="1">
              <w:r>
                <w:rPr>
                  <w:rStyle w:val="Hyperlink"/>
                  <w:color w:val="auto"/>
                  <w:u w:val="none"/>
                  <w:lang w:eastAsia="en-GB"/>
                </w:rPr>
                <w:t>info@thlc.co.uk</w:t>
              </w:r>
            </w:hyperlink>
          </w:p>
        </w:tc>
        <w:tc>
          <w:tcPr>
            <w:tcW w:w="44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E5E9C" w:rsidRDefault="00AE5E9C">
            <w:pPr>
              <w:spacing w:after="0" w:line="240" w:lineRule="auto"/>
              <w:rPr>
                <w:lang w:eastAsia="en-GB"/>
              </w:rPr>
            </w:pPr>
            <w:r>
              <w:rPr>
                <w:lang w:eastAsia="en-GB"/>
              </w:rPr>
              <w:t xml:space="preserve">0207 538 4909  9.30am-5pm Mon-Fri </w:t>
            </w:r>
          </w:p>
        </w:tc>
      </w:tr>
    </w:tbl>
    <w:p w:rsidR="00AE5E9C" w:rsidRDefault="00AE5E9C" w:rsidP="00AE5E9C"/>
    <w:p w:rsidR="00AE5E9C" w:rsidRDefault="00AE5E9C" w:rsidP="00AE5E9C">
      <w:pPr>
        <w:pStyle w:val="NoSpacing"/>
      </w:pPr>
    </w:p>
    <w:p w:rsidR="00AE5E9C" w:rsidRDefault="00AE5E9C" w:rsidP="00AE5E9C">
      <w:pPr>
        <w:pStyle w:val="NoSpacing"/>
        <w:numPr>
          <w:ilvl w:val="0"/>
          <w:numId w:val="1"/>
        </w:numPr>
        <w:rPr>
          <w:b/>
          <w:bCs/>
          <w:color w:val="FF0000"/>
          <w:sz w:val="28"/>
          <w:szCs w:val="28"/>
          <w:u w:val="single"/>
        </w:rPr>
      </w:pPr>
      <w:r>
        <w:rPr>
          <w:b/>
          <w:bCs/>
          <w:color w:val="FF0000"/>
          <w:sz w:val="28"/>
          <w:szCs w:val="28"/>
          <w:u w:val="single"/>
        </w:rPr>
        <w:t xml:space="preserve">Information and Resources </w:t>
      </w:r>
    </w:p>
    <w:p w:rsidR="00AE5E9C" w:rsidRDefault="00AE5E9C" w:rsidP="00AE5E9C">
      <w:pPr>
        <w:pStyle w:val="xmsonormal"/>
        <w:rPr>
          <w:rFonts w:ascii="Arial" w:hAnsi="Arial" w:cs="Arial"/>
          <w:color w:val="000000"/>
        </w:rPr>
      </w:pPr>
    </w:p>
    <w:p w:rsidR="00AE5E9C" w:rsidRDefault="00AE5E9C" w:rsidP="00AE5E9C">
      <w:pPr>
        <w:pStyle w:val="NoSpacing"/>
        <w:rPr>
          <w:rFonts w:ascii="Calibri" w:hAnsi="Calibri"/>
          <w:b/>
          <w:bCs/>
          <w:color w:val="1F497D"/>
          <w:sz w:val="22"/>
          <w:szCs w:val="22"/>
          <w:u w:val="single"/>
        </w:rPr>
      </w:pPr>
    </w:p>
    <w:p w:rsidR="00AE5E9C" w:rsidRDefault="00AE5E9C" w:rsidP="00AE5E9C">
      <w:pPr>
        <w:numPr>
          <w:ilvl w:val="0"/>
          <w:numId w:val="4"/>
        </w:numPr>
        <w:spacing w:after="0" w:line="240" w:lineRule="auto"/>
      </w:pPr>
      <w:r>
        <w:t xml:space="preserve">Guidance re changes to RSS applications:  We increased the value of both fuel and food awards to cover the average households’ costs for a week’s worth of shopping instead of the previous amount which was calculated to last for 2-3 days. We have also removed the previous limit on the number of applications for those requiring </w:t>
      </w:r>
      <w:proofErr w:type="spellStart"/>
      <w:r>
        <w:t>Covid</w:t>
      </w:r>
      <w:proofErr w:type="spellEnd"/>
      <w:r>
        <w:t xml:space="preserve"> related support.  Prior to the lockdown residents were only eligible for one emergency application within a 12 month period they can now make multiple applications for </w:t>
      </w:r>
      <w:proofErr w:type="spellStart"/>
      <w:r>
        <w:t>Covid</w:t>
      </w:r>
      <w:proofErr w:type="spellEnd"/>
      <w:r>
        <w:t xml:space="preserve"> related support. </w:t>
      </w:r>
    </w:p>
    <w:p w:rsidR="00AE5E9C" w:rsidRDefault="00AE5E9C" w:rsidP="00AE5E9C">
      <w:pPr>
        <w:pStyle w:val="ListParagraph"/>
        <w:ind w:left="1080"/>
      </w:pPr>
    </w:p>
    <w:p w:rsidR="00AE5E9C" w:rsidRDefault="00AE5E9C" w:rsidP="00AE5E9C">
      <w:pPr>
        <w:pStyle w:val="ListParagraph"/>
        <w:numPr>
          <w:ilvl w:val="0"/>
          <w:numId w:val="4"/>
        </w:numPr>
      </w:pPr>
      <w:r>
        <w:rPr>
          <w:b/>
          <w:bCs/>
          <w:lang w:val="en-US" w:eastAsia="en-GB"/>
        </w:rPr>
        <w:t xml:space="preserve">Digital support for clients </w:t>
      </w:r>
      <w:hyperlink r:id="rId12" w:history="1">
        <w:r>
          <w:rPr>
            <w:rStyle w:val="Hyperlink"/>
            <w:lang w:val="en-US" w:eastAsia="en-GB"/>
          </w:rPr>
          <w:t>Ian.McGeough@bitc.org.uk</w:t>
        </w:r>
      </w:hyperlink>
      <w:r>
        <w:rPr>
          <w:lang w:val="en-US" w:eastAsia="en-GB"/>
        </w:rPr>
        <w:t xml:space="preserve">  </w:t>
      </w:r>
      <w:r>
        <w:rPr>
          <w:lang w:val="en-US"/>
        </w:rPr>
        <w:t xml:space="preserve">BITC runs a program called </w:t>
      </w:r>
      <w:hyperlink r:id="rId13" w:history="1">
        <w:proofErr w:type="spellStart"/>
        <w:r>
          <w:rPr>
            <w:rStyle w:val="Hyperlink"/>
            <w:lang w:val="en-US"/>
          </w:rPr>
          <w:t>ClickSilver</w:t>
        </w:r>
        <w:proofErr w:type="spellEnd"/>
      </w:hyperlink>
      <w:r>
        <w:rPr>
          <w:lang w:val="en-US"/>
        </w:rPr>
        <w:t xml:space="preserve"> which matches business volunteers with older people to help them improve computer/tablet/smart phone skills to help them stay connected and limit the impact of loneliness. See attached and please promote</w:t>
      </w:r>
    </w:p>
    <w:p w:rsidR="00AE5E9C" w:rsidRDefault="00AE5E9C" w:rsidP="00AE5E9C">
      <w:pPr>
        <w:pStyle w:val="ListParagraph"/>
        <w:ind w:left="1080"/>
      </w:pPr>
    </w:p>
    <w:p w:rsidR="00AE5E9C" w:rsidRDefault="00AE5E9C" w:rsidP="00AE5E9C">
      <w:pPr>
        <w:pStyle w:val="ListParagraph"/>
        <w:numPr>
          <w:ilvl w:val="0"/>
          <w:numId w:val="4"/>
        </w:numPr>
      </w:pPr>
      <w:r>
        <w:t xml:space="preserve">Increases in </w:t>
      </w:r>
      <w:r>
        <w:rPr>
          <w:b/>
          <w:bCs/>
        </w:rPr>
        <w:t>Domestic Violence</w:t>
      </w:r>
      <w:r>
        <w:t xml:space="preserve"> may lead to advice centres/other service providers being contacted by or being aware/concerned about service users, the attached ‘DV support organisations </w:t>
      </w:r>
      <w:proofErr w:type="spellStart"/>
      <w:r>
        <w:t>Covid</w:t>
      </w:r>
      <w:proofErr w:type="spellEnd"/>
      <w:r>
        <w:t xml:space="preserve"> 19 give details of support for DV cases – updated info attached</w:t>
      </w:r>
    </w:p>
    <w:p w:rsidR="00AE5E9C" w:rsidRDefault="00AE5E9C" w:rsidP="00AE5E9C">
      <w:pPr>
        <w:pStyle w:val="ListParagraph"/>
      </w:pPr>
    </w:p>
    <w:p w:rsidR="00AE5E9C" w:rsidRDefault="00AE5E9C" w:rsidP="00AE5E9C">
      <w:pPr>
        <w:pStyle w:val="xmsonormal"/>
        <w:numPr>
          <w:ilvl w:val="0"/>
          <w:numId w:val="4"/>
        </w:numPr>
        <w:rPr>
          <w:rFonts w:ascii="Arial" w:hAnsi="Arial" w:cs="Arial"/>
          <w:color w:val="000000"/>
        </w:rPr>
      </w:pPr>
      <w:r>
        <w:rPr>
          <w:rFonts w:ascii="Arial" w:hAnsi="Arial" w:cs="Arial"/>
          <w:color w:val="000000"/>
        </w:rPr>
        <w:lastRenderedPageBreak/>
        <w:t xml:space="preserve">Linkage Plus have developed a phone app to support referrals from the voluntary and the statutory sector to refer residents aged 50+ to their services with their consent. It is a simple app that makes referrals easy.   More information of Linkage Plus can be found here: </w:t>
      </w:r>
      <w:hyperlink r:id="rId14" w:history="1">
        <w:r>
          <w:rPr>
            <w:rStyle w:val="Hyperlink"/>
            <w:rFonts w:ascii="Arial" w:hAnsi="Arial" w:cs="Arial"/>
          </w:rPr>
          <w:t>https://www.toynbeehall.org.uk/linkage-plus/</w:t>
        </w:r>
      </w:hyperlink>
    </w:p>
    <w:p w:rsidR="00AE5E9C" w:rsidRDefault="00AE5E9C" w:rsidP="00AE5E9C">
      <w:pPr>
        <w:pStyle w:val="ListParagraph"/>
        <w:ind w:left="1080"/>
      </w:pPr>
    </w:p>
    <w:p w:rsidR="00AE5E9C" w:rsidRDefault="00AE5E9C" w:rsidP="00AE5E9C">
      <w:pPr>
        <w:pStyle w:val="ListParagraph"/>
      </w:pPr>
    </w:p>
    <w:p w:rsidR="00AE5E9C" w:rsidRDefault="00AE5E9C" w:rsidP="00AE5E9C">
      <w:pPr>
        <w:pStyle w:val="ListParagraph"/>
        <w:numPr>
          <w:ilvl w:val="0"/>
          <w:numId w:val="4"/>
        </w:numPr>
        <w:rPr>
          <w:u w:val="single"/>
        </w:rPr>
      </w:pPr>
      <w:r>
        <w:t xml:space="preserve">DWP updates X 3 </w:t>
      </w:r>
    </w:p>
    <w:p w:rsidR="00AE5E9C" w:rsidRDefault="00AE5E9C" w:rsidP="00AE5E9C">
      <w:pPr>
        <w:rPr>
          <w:rFonts w:ascii="Calibri" w:hAnsi="Calibri"/>
          <w:color w:val="1F497D"/>
          <w:sz w:val="22"/>
          <w:szCs w:val="22"/>
          <w:u w:val="single"/>
        </w:rPr>
      </w:pPr>
    </w:p>
    <w:p w:rsidR="00AE5E9C" w:rsidRDefault="00AE5E9C" w:rsidP="00AE5E9C">
      <w:pPr>
        <w:pStyle w:val="NoSpacing"/>
        <w:numPr>
          <w:ilvl w:val="0"/>
          <w:numId w:val="5"/>
        </w:numPr>
        <w:rPr>
          <w:b/>
          <w:bCs/>
          <w:color w:val="FF0000"/>
          <w:sz w:val="28"/>
          <w:szCs w:val="28"/>
          <w:u w:val="single"/>
        </w:rPr>
      </w:pPr>
      <w:r>
        <w:rPr>
          <w:b/>
          <w:bCs/>
          <w:color w:val="FF0000"/>
          <w:sz w:val="28"/>
          <w:szCs w:val="28"/>
          <w:u w:val="single"/>
        </w:rPr>
        <w:t>Training</w:t>
      </w:r>
    </w:p>
    <w:p w:rsidR="00AE5E9C" w:rsidRDefault="00AE5E9C" w:rsidP="00AE5E9C">
      <w:pPr>
        <w:pStyle w:val="NoSpacing"/>
        <w:rPr>
          <w:sz w:val="28"/>
          <w:szCs w:val="28"/>
        </w:rPr>
      </w:pPr>
    </w:p>
    <w:p w:rsidR="00AE5E9C" w:rsidRDefault="00AE5E9C" w:rsidP="00AE5E9C">
      <w:pPr>
        <w:pStyle w:val="NoSpacing"/>
        <w:numPr>
          <w:ilvl w:val="0"/>
          <w:numId w:val="6"/>
        </w:numPr>
        <w:rPr>
          <w:i/>
          <w:iCs/>
        </w:rPr>
      </w:pPr>
      <w:r>
        <w:rPr>
          <w:b/>
          <w:bCs/>
        </w:rPr>
        <w:t>NVQ Advice &amp; Guidance</w:t>
      </w:r>
    </w:p>
    <w:p w:rsidR="00AE5E9C" w:rsidRDefault="00AE5E9C" w:rsidP="00AE5E9C">
      <w:pPr>
        <w:pStyle w:val="NoSpacing"/>
        <w:rPr>
          <w:rFonts w:ascii="Calibri" w:hAnsi="Calibri"/>
          <w:i/>
          <w:iCs/>
          <w:color w:val="1F497D"/>
          <w:sz w:val="22"/>
          <w:szCs w:val="22"/>
        </w:rPr>
      </w:pPr>
    </w:p>
    <w:p w:rsidR="00AE5E9C" w:rsidRDefault="00AE5E9C" w:rsidP="00AE5E9C">
      <w:pPr>
        <w:pStyle w:val="NoSpacing"/>
      </w:pPr>
      <w:r>
        <w:t xml:space="preserve">National Vocational Qualifications (NVQs) are accredited qualifications that judge a person’s ability to do a job/task/activity. </w:t>
      </w:r>
    </w:p>
    <w:p w:rsidR="00AE5E9C" w:rsidRDefault="00AE5E9C" w:rsidP="00AE5E9C">
      <w:pPr>
        <w:pStyle w:val="NoSpacing"/>
        <w:rPr>
          <w:rFonts w:ascii="Calibri" w:hAnsi="Calibri"/>
          <w:i/>
          <w:iCs/>
          <w:color w:val="1F497D"/>
          <w:sz w:val="22"/>
          <w:szCs w:val="22"/>
        </w:rPr>
      </w:pPr>
    </w:p>
    <w:p w:rsidR="00AE5E9C" w:rsidRDefault="00AE5E9C" w:rsidP="00AE5E9C">
      <w:pPr>
        <w:pStyle w:val="NoSpacing"/>
        <w:numPr>
          <w:ilvl w:val="0"/>
          <w:numId w:val="6"/>
        </w:numPr>
      </w:pPr>
      <w:r>
        <w:t>Level 3 is for advisers (paid or volunteers) involved in casework, action planning with clients and</w:t>
      </w:r>
      <w:r>
        <w:t> referrals</w:t>
      </w:r>
      <w:r>
        <w:t xml:space="preserve"> to other agencies. </w:t>
      </w:r>
    </w:p>
    <w:p w:rsidR="00AE5E9C" w:rsidRDefault="00AE5E9C" w:rsidP="00AE5E9C">
      <w:pPr>
        <w:pStyle w:val="NoSpacing"/>
        <w:numPr>
          <w:ilvl w:val="0"/>
          <w:numId w:val="6"/>
        </w:numPr>
        <w:rPr>
          <w:color w:val="1F497D"/>
        </w:rPr>
      </w:pPr>
      <w:r>
        <w:t xml:space="preserve">Level 4 is for centre co-ordinators/specialist caseworkers/supervisors who still do some work with clients, get involved in networks or deliver training/workshops for clients. </w:t>
      </w:r>
    </w:p>
    <w:p w:rsidR="00AE5E9C" w:rsidRDefault="00AE5E9C" w:rsidP="00AE5E9C">
      <w:pPr>
        <w:pStyle w:val="NoSpacing"/>
        <w:rPr>
          <w:rFonts w:ascii="Calibri" w:hAnsi="Calibri"/>
          <w:color w:val="1F497D"/>
          <w:sz w:val="22"/>
          <w:szCs w:val="22"/>
        </w:rPr>
      </w:pPr>
    </w:p>
    <w:p w:rsidR="00AE5E9C" w:rsidRDefault="00AE5E9C" w:rsidP="00AE5E9C">
      <w:pPr>
        <w:pStyle w:val="NoSpacing"/>
      </w:pPr>
      <w:r>
        <w:t>Island Advice is an assessment centre for NVQ’s in Advice and Guidance – if you are interested please contact me for information there is a charge for the qualification but if you have lived in Tower Hamlets for the past 3 years you should be eligible for a grant for the cost (deadline for grant is now 24/7/20</w:t>
      </w:r>
      <w:bookmarkStart w:id="0" w:name="_GoBack"/>
      <w:bookmarkEnd w:id="0"/>
      <w:r>
        <w:t>) –</w:t>
      </w:r>
      <w:r>
        <w:t xml:space="preserve"> if necessary/preferred the qualification can be carried out ‘digitally’  If you are interested please email me and I will provide further information</w:t>
      </w:r>
    </w:p>
    <w:p w:rsidR="00AE5E9C" w:rsidRDefault="00AE5E9C" w:rsidP="00AE5E9C">
      <w:pPr>
        <w:spacing w:after="0" w:line="240" w:lineRule="auto"/>
        <w:rPr>
          <w:rFonts w:ascii="Calibri" w:hAnsi="Calibri"/>
          <w:b/>
          <w:bCs/>
          <w:sz w:val="22"/>
          <w:szCs w:val="22"/>
          <w:lang w:val="en-US"/>
        </w:rPr>
      </w:pPr>
    </w:p>
    <w:p w:rsidR="00B4689D" w:rsidRDefault="00B4689D"/>
    <w:sectPr w:rsidR="00B468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B4910"/>
    <w:multiLevelType w:val="hybridMultilevel"/>
    <w:tmpl w:val="AD0EA776"/>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2AD44AF4"/>
    <w:multiLevelType w:val="hybridMultilevel"/>
    <w:tmpl w:val="CB68F4D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2BED6E62"/>
    <w:multiLevelType w:val="hybridMultilevel"/>
    <w:tmpl w:val="25988E3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071147C"/>
    <w:multiLevelType w:val="hybridMultilevel"/>
    <w:tmpl w:val="27568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7561E15"/>
    <w:multiLevelType w:val="hybridMultilevel"/>
    <w:tmpl w:val="1F683C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8082FC3"/>
    <w:multiLevelType w:val="hybridMultilevel"/>
    <w:tmpl w:val="8E1EBC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lvlOverride w:ilvl="1"/>
    <w:lvlOverride w:ilvl="2"/>
    <w:lvlOverride w:ilvl="3"/>
    <w:lvlOverride w:ilvl="4"/>
    <w:lvlOverride w:ilvl="5"/>
    <w:lvlOverride w:ilvl="6"/>
    <w:lvlOverride w:ilvl="7"/>
    <w:lvlOverride w:ilv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E9C"/>
    <w:rsid w:val="002D7777"/>
    <w:rsid w:val="00AE5E9C"/>
    <w:rsid w:val="00B46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79776-C1D4-4B78-B21D-54A952BB6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8"/>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E9C"/>
    <w:pPr>
      <w:spacing w:line="252" w:lineRule="auto"/>
    </w:pPr>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5E9C"/>
    <w:rPr>
      <w:color w:val="0563C1"/>
      <w:u w:val="single"/>
    </w:rPr>
  </w:style>
  <w:style w:type="paragraph" w:styleId="NoSpacing">
    <w:name w:val="No Spacing"/>
    <w:basedOn w:val="Normal"/>
    <w:uiPriority w:val="1"/>
    <w:qFormat/>
    <w:rsid w:val="00AE5E9C"/>
    <w:pPr>
      <w:spacing w:after="0" w:line="240" w:lineRule="auto"/>
    </w:pPr>
  </w:style>
  <w:style w:type="paragraph" w:styleId="ListParagraph">
    <w:name w:val="List Paragraph"/>
    <w:basedOn w:val="Normal"/>
    <w:uiPriority w:val="34"/>
    <w:qFormat/>
    <w:rsid w:val="00AE5E9C"/>
    <w:pPr>
      <w:ind w:left="720"/>
      <w:contextualSpacing/>
    </w:pPr>
  </w:style>
  <w:style w:type="paragraph" w:customStyle="1" w:styleId="ydp27e880beyiv7211945953xxmsonormal">
    <w:name w:val="ydp27e880beyiv7211945953xxmsonormal"/>
    <w:basedOn w:val="Normal"/>
    <w:uiPriority w:val="99"/>
    <w:rsid w:val="00AE5E9C"/>
    <w:pPr>
      <w:spacing w:before="100" w:beforeAutospacing="1" w:after="100" w:afterAutospacing="1" w:line="240" w:lineRule="auto"/>
    </w:pPr>
    <w:rPr>
      <w:rFonts w:ascii="Times New Roman" w:hAnsi="Times New Roman" w:cs="Times New Roman"/>
      <w:lang w:eastAsia="en-GB"/>
    </w:rPr>
  </w:style>
  <w:style w:type="paragraph" w:customStyle="1" w:styleId="xmsonormal">
    <w:name w:val="x_msonormal"/>
    <w:basedOn w:val="Normal"/>
    <w:uiPriority w:val="99"/>
    <w:rsid w:val="00AE5E9C"/>
    <w:pPr>
      <w:spacing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48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ice@eastendcab.org.uk" TargetMode="External"/><Relationship Id="rId13" Type="http://schemas.openxmlformats.org/officeDocument/2006/relationships/hyperlink" Target="https://www.facebook.com/clicksilver1/" TargetMode="External"/><Relationship Id="rId3" Type="http://schemas.openxmlformats.org/officeDocument/2006/relationships/settings" Target="settings.xml"/><Relationship Id="rId7" Type="http://schemas.openxmlformats.org/officeDocument/2006/relationships/hyperlink" Target="http://thcan.org.uk/covid-19-emergency-advice-provision/" TargetMode="External"/><Relationship Id="rId12" Type="http://schemas.openxmlformats.org/officeDocument/2006/relationships/hyperlink" Target="mailto:Ian.McGeough@bitc.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oom.us/j/5190676838?pwd=c0N1dFRQaGI0Ynl1bFlRR2ZKM21hUT09" TargetMode="External"/><Relationship Id="rId11" Type="http://schemas.openxmlformats.org/officeDocument/2006/relationships/hyperlink" Target="mailto:info@thlc.co.uk" TargetMode="External"/><Relationship Id="rId5" Type="http://schemas.openxmlformats.org/officeDocument/2006/relationships/hyperlink" Target="http://www.thcan.org.uk" TargetMode="External"/><Relationship Id="rId15" Type="http://schemas.openxmlformats.org/officeDocument/2006/relationships/fontTable" Target="fontTable.xml"/><Relationship Id="rId10" Type="http://schemas.openxmlformats.org/officeDocument/2006/relationships/hyperlink" Target="mailto:admin@legaladvicecentre.london" TargetMode="External"/><Relationship Id="rId4" Type="http://schemas.openxmlformats.org/officeDocument/2006/relationships/webSettings" Target="webSettings.xml"/><Relationship Id="rId9" Type="http://schemas.openxmlformats.org/officeDocument/2006/relationships/hyperlink" Target="mailto:admin@island-advice.org.uk" TargetMode="External"/><Relationship Id="rId14" Type="http://schemas.openxmlformats.org/officeDocument/2006/relationships/hyperlink" Target="https://www.toynbeehall.org.uk/linkage-p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Suna Mala</dc:creator>
  <cp:keywords/>
  <dc:description/>
  <cp:lastModifiedBy>Suna Mala</cp:lastModifiedBy>
  <cp:revision>1</cp:revision>
  <dcterms:created xsi:type="dcterms:W3CDTF">2020-06-16T10:30:00Z</dcterms:created>
  <dcterms:modified xsi:type="dcterms:W3CDTF">2020-06-16T10:36:00Z</dcterms:modified>
</cp:coreProperties>
</file>