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4AD9" w:rsidRDefault="004A1BBA" w:rsidP="004A1BBA">
      <w:pPr>
        <w:pStyle w:val="ListParagraph"/>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ge">
                  <wp:posOffset>1266825</wp:posOffset>
                </wp:positionV>
                <wp:extent cx="6500495" cy="2295525"/>
                <wp:effectExtent l="0" t="0" r="0" b="952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229552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3E74D" id="Group 16" o:spid="_x0000_s1026" style="position:absolute;margin-left:0;margin-top:99.75pt;width:511.85pt;height:180.75pt;z-index:-251658240;mso-position-horizontal:center;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margin" anchory="page"/>
              </v:group>
            </w:pict>
          </mc:Fallback>
        </mc:AlternateContent>
      </w:r>
    </w:p>
    <w:p w:rsidR="00D94AD9" w:rsidRDefault="00D94AD9">
      <w:pPr>
        <w:spacing w:line="200" w:lineRule="exact"/>
        <w:rPr>
          <w:sz w:val="20"/>
          <w:szCs w:val="20"/>
        </w:rPr>
      </w:pPr>
    </w:p>
    <w:p w:rsidR="00430F82" w:rsidRPr="00430F82" w:rsidRDefault="00430F82" w:rsidP="00430F82">
      <w:pPr>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30F82">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Welfare Rights &amp; COVID 19</w:t>
      </w:r>
    </w:p>
    <w:p w:rsidR="00430F82" w:rsidRPr="00430F82" w:rsidRDefault="00430F82" w:rsidP="00430F82">
      <w:pPr>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roofErr w:type="spellStart"/>
      <w:r w:rsidRPr="00430F82">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Self Employment</w:t>
      </w:r>
      <w:proofErr w:type="spellEnd"/>
      <w:r w:rsidRPr="00430F82">
        <w:rPr>
          <w:b/>
          <w:color w:val="70AD47"/>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Income Support Scheme </w:t>
      </w:r>
    </w:p>
    <w:p w:rsidR="00430F82" w:rsidRDefault="00430F82" w:rsidP="00430F82">
      <w:pPr>
        <w:jc w:val="both"/>
        <w:rPr>
          <w:rFonts w:ascii="Arial" w:eastAsiaTheme="minorEastAsia" w:hAnsi="Arial" w:cs="Arial"/>
          <w:b/>
          <w:color w:val="FFFFFF" w:themeColor="background1"/>
          <w:sz w:val="72"/>
          <w:szCs w:val="72"/>
          <w:u w:val="single"/>
          <w:lang w:val="en-GB" w:eastAsia="en-GB"/>
        </w:rPr>
      </w:pPr>
    </w:p>
    <w:p w:rsidR="00430F82" w:rsidRDefault="00430F82" w:rsidP="00430F82">
      <w:pPr>
        <w:jc w:val="both"/>
        <w:rPr>
          <w:b/>
          <w:sz w:val="24"/>
          <w:u w:val="single"/>
        </w:rPr>
      </w:pPr>
      <w:r>
        <w:rPr>
          <w:b/>
          <w:sz w:val="24"/>
          <w:u w:val="single"/>
        </w:rPr>
        <w:t xml:space="preserve">What does it offer? </w:t>
      </w:r>
    </w:p>
    <w:p w:rsidR="00430F82" w:rsidRPr="00DB2FFF" w:rsidRDefault="00430F82" w:rsidP="00430F82">
      <w:pPr>
        <w:jc w:val="both"/>
        <w:rPr>
          <w:sz w:val="24"/>
        </w:rPr>
      </w:pPr>
      <w:r w:rsidRPr="00DB2FFF">
        <w:rPr>
          <w:sz w:val="24"/>
        </w:rPr>
        <w:t>The scheme w</w:t>
      </w:r>
      <w:r>
        <w:rPr>
          <w:sz w:val="24"/>
        </w:rPr>
        <w:t xml:space="preserve">ill allow you to claim a </w:t>
      </w:r>
      <w:r w:rsidRPr="00DB2FFF">
        <w:rPr>
          <w:sz w:val="24"/>
        </w:rPr>
        <w:t xml:space="preserve"> grant of 80% of your average monthly trading profits,</w:t>
      </w:r>
      <w:r>
        <w:rPr>
          <w:sz w:val="24"/>
        </w:rPr>
        <w:t xml:space="preserve"> paid out in a single payment</w:t>
      </w:r>
      <w:r w:rsidRPr="00DB2FFF">
        <w:rPr>
          <w:sz w:val="24"/>
        </w:rPr>
        <w:t xml:space="preserve"> covering 3 months, and </w:t>
      </w:r>
      <w:r>
        <w:rPr>
          <w:sz w:val="24"/>
        </w:rPr>
        <w:t>will be capped</w:t>
      </w:r>
      <w:r w:rsidRPr="00DB2FFF">
        <w:rPr>
          <w:sz w:val="24"/>
        </w:rPr>
        <w:t xml:space="preserve"> at £7,500 altogether. </w:t>
      </w:r>
      <w:r>
        <w:rPr>
          <w:sz w:val="24"/>
        </w:rPr>
        <w:t xml:space="preserve">The scheme is temporary and the money does not need to be paid back, however it will be taken into account for income tax purposes. </w:t>
      </w:r>
    </w:p>
    <w:p w:rsidR="00430F82" w:rsidRPr="00F76A6C" w:rsidRDefault="00430F82" w:rsidP="00430F82">
      <w:pPr>
        <w:jc w:val="both"/>
        <w:rPr>
          <w:sz w:val="24"/>
        </w:rPr>
      </w:pPr>
      <w:r>
        <w:rPr>
          <w:sz w:val="24"/>
        </w:rPr>
        <w:t xml:space="preserve">You can continue to trade and work if you are granted payment under the scheme. </w:t>
      </w:r>
    </w:p>
    <w:p w:rsidR="00430F82" w:rsidRDefault="00430F82" w:rsidP="00430F82">
      <w:pPr>
        <w:jc w:val="both"/>
        <w:rPr>
          <w:b/>
          <w:sz w:val="24"/>
          <w:u w:val="single"/>
        </w:rPr>
      </w:pPr>
      <w:r>
        <w:rPr>
          <w:b/>
          <w:sz w:val="24"/>
          <w:u w:val="single"/>
        </w:rPr>
        <w:t xml:space="preserve">Who can claim? </w:t>
      </w:r>
    </w:p>
    <w:p w:rsidR="00430F82" w:rsidRDefault="00430F82" w:rsidP="00430F82">
      <w:pPr>
        <w:jc w:val="both"/>
        <w:rPr>
          <w:sz w:val="24"/>
        </w:rPr>
      </w:pPr>
      <w:r>
        <w:rPr>
          <w:sz w:val="24"/>
        </w:rPr>
        <w:t xml:space="preserve">Anyone who is self-employed or a member of a partnership can apply if they meet the following conditions: </w:t>
      </w:r>
    </w:p>
    <w:p w:rsidR="00430F82" w:rsidRPr="00270AC3" w:rsidRDefault="00430F82" w:rsidP="00430F82">
      <w:pPr>
        <w:pStyle w:val="ListParagraph"/>
        <w:widowControl/>
        <w:numPr>
          <w:ilvl w:val="0"/>
          <w:numId w:val="8"/>
        </w:numPr>
        <w:spacing w:after="160" w:line="259" w:lineRule="auto"/>
        <w:contextualSpacing/>
        <w:jc w:val="both"/>
        <w:rPr>
          <w:sz w:val="24"/>
        </w:rPr>
      </w:pPr>
      <w:r w:rsidRPr="00270AC3">
        <w:rPr>
          <w:sz w:val="24"/>
        </w:rPr>
        <w:t>you traded in the tax year 2018 to 2019 and submitted your Self-Assessment tax return on or before 23 April 2020 for that year</w:t>
      </w:r>
    </w:p>
    <w:p w:rsidR="00430F82" w:rsidRPr="00270AC3" w:rsidRDefault="00430F82" w:rsidP="00430F82">
      <w:pPr>
        <w:pStyle w:val="ListParagraph"/>
        <w:widowControl/>
        <w:numPr>
          <w:ilvl w:val="0"/>
          <w:numId w:val="8"/>
        </w:numPr>
        <w:spacing w:after="160" w:line="259" w:lineRule="auto"/>
        <w:contextualSpacing/>
        <w:jc w:val="both"/>
        <w:rPr>
          <w:sz w:val="24"/>
        </w:rPr>
      </w:pPr>
      <w:r w:rsidRPr="00270AC3">
        <w:rPr>
          <w:sz w:val="24"/>
        </w:rPr>
        <w:t>you traded in the tax year 2019 to 2020</w:t>
      </w:r>
    </w:p>
    <w:p w:rsidR="00430F82" w:rsidRPr="00270AC3" w:rsidRDefault="00430F82" w:rsidP="00430F82">
      <w:pPr>
        <w:pStyle w:val="ListParagraph"/>
        <w:widowControl/>
        <w:numPr>
          <w:ilvl w:val="0"/>
          <w:numId w:val="8"/>
        </w:numPr>
        <w:spacing w:after="160" w:line="259" w:lineRule="auto"/>
        <w:contextualSpacing/>
        <w:jc w:val="both"/>
        <w:rPr>
          <w:sz w:val="24"/>
        </w:rPr>
      </w:pPr>
      <w:r w:rsidRPr="00270AC3">
        <w:rPr>
          <w:sz w:val="24"/>
        </w:rPr>
        <w:t xml:space="preserve">you </w:t>
      </w:r>
      <w:r w:rsidRPr="00270AC3">
        <w:rPr>
          <w:sz w:val="24"/>
          <w:u w:val="single"/>
        </w:rPr>
        <w:t>intend</w:t>
      </w:r>
      <w:r w:rsidRPr="00270AC3">
        <w:rPr>
          <w:sz w:val="24"/>
        </w:rPr>
        <w:t xml:space="preserve"> to continue to trade in the tax year 2020 to 2021</w:t>
      </w:r>
    </w:p>
    <w:p w:rsidR="00430F82" w:rsidRDefault="00430F82" w:rsidP="00430F82">
      <w:pPr>
        <w:pStyle w:val="ListParagraph"/>
        <w:widowControl/>
        <w:numPr>
          <w:ilvl w:val="0"/>
          <w:numId w:val="8"/>
        </w:numPr>
        <w:spacing w:after="160" w:line="259" w:lineRule="auto"/>
        <w:contextualSpacing/>
        <w:jc w:val="both"/>
        <w:rPr>
          <w:sz w:val="24"/>
        </w:rPr>
      </w:pPr>
      <w:r w:rsidRPr="00270AC3">
        <w:rPr>
          <w:sz w:val="24"/>
        </w:rPr>
        <w:t xml:space="preserve">you carry on a trade which has been </w:t>
      </w:r>
      <w:r>
        <w:rPr>
          <w:sz w:val="24"/>
        </w:rPr>
        <w:t>‘</w:t>
      </w:r>
      <w:r w:rsidRPr="00270AC3">
        <w:rPr>
          <w:sz w:val="24"/>
        </w:rPr>
        <w:t>adversely affected</w:t>
      </w:r>
      <w:r>
        <w:rPr>
          <w:sz w:val="24"/>
        </w:rPr>
        <w:t>’</w:t>
      </w:r>
      <w:r w:rsidRPr="00270AC3">
        <w:rPr>
          <w:sz w:val="24"/>
        </w:rPr>
        <w:t xml:space="preserve"> by coronavirus</w:t>
      </w:r>
    </w:p>
    <w:p w:rsidR="00430F82" w:rsidRDefault="00430F82" w:rsidP="00430F82">
      <w:pPr>
        <w:jc w:val="both"/>
        <w:rPr>
          <w:sz w:val="24"/>
        </w:rPr>
      </w:pPr>
      <w:r>
        <w:rPr>
          <w:sz w:val="24"/>
        </w:rPr>
        <w:t xml:space="preserve">You are not eligible for the grant scheme if you are a </w:t>
      </w:r>
      <w:r w:rsidRPr="00D413A3">
        <w:rPr>
          <w:sz w:val="24"/>
        </w:rPr>
        <w:t>limited company or operating a trade through a trust.</w:t>
      </w:r>
      <w:r>
        <w:rPr>
          <w:sz w:val="24"/>
        </w:rPr>
        <w:t xml:space="preserve"> In addition, grants under this scheme are not counted as ‘public funds’ and can be claimed under all categories of work visa. </w:t>
      </w:r>
    </w:p>
    <w:p w:rsidR="00430F82" w:rsidRDefault="00430F82" w:rsidP="00430F82">
      <w:pPr>
        <w:jc w:val="both"/>
        <w:rPr>
          <w:sz w:val="24"/>
        </w:rPr>
      </w:pPr>
      <w:r>
        <w:rPr>
          <w:sz w:val="24"/>
        </w:rPr>
        <w:t>If you are not eligible for the scheme based on your 2018/2019 tax return, HMRC will check the</w:t>
      </w:r>
      <w:r w:rsidRPr="009D1078">
        <w:rPr>
          <w:sz w:val="24"/>
        </w:rPr>
        <w:t xml:space="preserve"> tax years 2016 to 2017,</w:t>
      </w:r>
      <w:r>
        <w:rPr>
          <w:sz w:val="24"/>
        </w:rPr>
        <w:t xml:space="preserve"> 2017 to 2018, and 2018 to 2019 instead. </w:t>
      </w:r>
    </w:p>
    <w:p w:rsidR="00430F82" w:rsidRDefault="00430F82" w:rsidP="00430F82">
      <w:pPr>
        <w:jc w:val="both"/>
        <w:rPr>
          <w:b/>
          <w:sz w:val="24"/>
          <w:u w:val="single"/>
        </w:rPr>
      </w:pPr>
      <w:r w:rsidRPr="009D1078">
        <w:rPr>
          <w:b/>
          <w:sz w:val="24"/>
          <w:u w:val="single"/>
        </w:rPr>
        <w:t>What does ‘adversely affected by coronavirus’</w:t>
      </w:r>
      <w:r>
        <w:rPr>
          <w:b/>
          <w:sz w:val="24"/>
          <w:u w:val="single"/>
        </w:rPr>
        <w:t xml:space="preserve"> include? </w:t>
      </w:r>
    </w:p>
    <w:p w:rsidR="00430F82" w:rsidRDefault="00430F82" w:rsidP="00430F82">
      <w:pPr>
        <w:jc w:val="both"/>
        <w:rPr>
          <w:sz w:val="24"/>
        </w:rPr>
      </w:pPr>
      <w:r>
        <w:rPr>
          <w:sz w:val="24"/>
        </w:rPr>
        <w:t>If you have been unable to work because:</w:t>
      </w:r>
    </w:p>
    <w:p w:rsidR="00430F82" w:rsidRPr="00A965F7" w:rsidRDefault="00430F82" w:rsidP="00430F82">
      <w:pPr>
        <w:pStyle w:val="ListParagraph"/>
        <w:widowControl/>
        <w:numPr>
          <w:ilvl w:val="0"/>
          <w:numId w:val="9"/>
        </w:numPr>
        <w:spacing w:after="160" w:line="259" w:lineRule="auto"/>
        <w:contextualSpacing/>
        <w:jc w:val="both"/>
        <w:rPr>
          <w:sz w:val="24"/>
        </w:rPr>
      </w:pPr>
      <w:r w:rsidRPr="00A965F7">
        <w:rPr>
          <w:sz w:val="24"/>
        </w:rPr>
        <w:t xml:space="preserve">You have been shielding </w:t>
      </w:r>
    </w:p>
    <w:p w:rsidR="00430F82" w:rsidRPr="00A965F7" w:rsidRDefault="00430F82" w:rsidP="00430F82">
      <w:pPr>
        <w:pStyle w:val="ListParagraph"/>
        <w:widowControl/>
        <w:numPr>
          <w:ilvl w:val="0"/>
          <w:numId w:val="9"/>
        </w:numPr>
        <w:spacing w:after="160" w:line="259" w:lineRule="auto"/>
        <w:contextualSpacing/>
        <w:jc w:val="both"/>
        <w:rPr>
          <w:sz w:val="24"/>
        </w:rPr>
      </w:pPr>
      <w:r w:rsidRPr="00A965F7">
        <w:rPr>
          <w:sz w:val="24"/>
        </w:rPr>
        <w:t xml:space="preserve">You have been self-isolating </w:t>
      </w:r>
    </w:p>
    <w:p w:rsidR="00430F82" w:rsidRPr="00A965F7" w:rsidRDefault="00430F82" w:rsidP="00430F82">
      <w:pPr>
        <w:pStyle w:val="ListParagraph"/>
        <w:widowControl/>
        <w:numPr>
          <w:ilvl w:val="0"/>
          <w:numId w:val="9"/>
        </w:numPr>
        <w:spacing w:after="160" w:line="259" w:lineRule="auto"/>
        <w:contextualSpacing/>
        <w:jc w:val="both"/>
        <w:rPr>
          <w:sz w:val="24"/>
        </w:rPr>
      </w:pPr>
      <w:r w:rsidRPr="00A965F7">
        <w:rPr>
          <w:sz w:val="24"/>
        </w:rPr>
        <w:t xml:space="preserve">You have been on sick leave due to COVID 19 </w:t>
      </w:r>
    </w:p>
    <w:p w:rsidR="00430F82" w:rsidRPr="00A965F7" w:rsidRDefault="00430F82" w:rsidP="00430F82">
      <w:pPr>
        <w:pStyle w:val="ListParagraph"/>
        <w:widowControl/>
        <w:numPr>
          <w:ilvl w:val="0"/>
          <w:numId w:val="9"/>
        </w:numPr>
        <w:spacing w:after="160" w:line="259" w:lineRule="auto"/>
        <w:contextualSpacing/>
        <w:jc w:val="both"/>
        <w:rPr>
          <w:sz w:val="24"/>
        </w:rPr>
      </w:pPr>
      <w:r w:rsidRPr="00A965F7">
        <w:rPr>
          <w:sz w:val="24"/>
        </w:rPr>
        <w:t xml:space="preserve">You have had caring responsibilities caused by COVID 19 </w:t>
      </w:r>
    </w:p>
    <w:p w:rsidR="00430F82" w:rsidRDefault="00430F82" w:rsidP="00430F82">
      <w:pPr>
        <w:jc w:val="both"/>
        <w:rPr>
          <w:sz w:val="24"/>
        </w:rPr>
      </w:pPr>
      <w:r>
        <w:rPr>
          <w:sz w:val="24"/>
        </w:rPr>
        <w:t xml:space="preserve">Or you have had to scale down trade due to the following: </w:t>
      </w:r>
    </w:p>
    <w:p w:rsidR="00430F82" w:rsidRPr="00A965F7" w:rsidRDefault="00430F82" w:rsidP="00430F82">
      <w:pPr>
        <w:pStyle w:val="ListParagraph"/>
        <w:widowControl/>
        <w:numPr>
          <w:ilvl w:val="0"/>
          <w:numId w:val="10"/>
        </w:numPr>
        <w:spacing w:after="160" w:line="259" w:lineRule="auto"/>
        <w:contextualSpacing/>
        <w:jc w:val="both"/>
        <w:rPr>
          <w:sz w:val="24"/>
        </w:rPr>
      </w:pPr>
      <w:r w:rsidRPr="00A965F7">
        <w:rPr>
          <w:sz w:val="24"/>
        </w:rPr>
        <w:t xml:space="preserve">Your supply chain has been interrupted </w:t>
      </w:r>
    </w:p>
    <w:p w:rsidR="00430F82" w:rsidRPr="00A965F7" w:rsidRDefault="00430F82" w:rsidP="00430F82">
      <w:pPr>
        <w:pStyle w:val="ListParagraph"/>
        <w:widowControl/>
        <w:numPr>
          <w:ilvl w:val="0"/>
          <w:numId w:val="10"/>
        </w:numPr>
        <w:spacing w:after="160" w:line="259" w:lineRule="auto"/>
        <w:contextualSpacing/>
        <w:jc w:val="both"/>
        <w:rPr>
          <w:sz w:val="24"/>
        </w:rPr>
      </w:pPr>
      <w:r w:rsidRPr="00A965F7">
        <w:rPr>
          <w:sz w:val="24"/>
        </w:rPr>
        <w:t xml:space="preserve">You had had fewer customers </w:t>
      </w:r>
    </w:p>
    <w:p w:rsidR="00430F82" w:rsidRDefault="00430F82" w:rsidP="00430F82">
      <w:pPr>
        <w:pStyle w:val="ListParagraph"/>
        <w:widowControl/>
        <w:numPr>
          <w:ilvl w:val="0"/>
          <w:numId w:val="10"/>
        </w:numPr>
        <w:spacing w:after="160" w:line="259" w:lineRule="auto"/>
        <w:contextualSpacing/>
        <w:jc w:val="both"/>
        <w:rPr>
          <w:sz w:val="24"/>
        </w:rPr>
      </w:pPr>
      <w:r w:rsidRPr="00A965F7">
        <w:rPr>
          <w:sz w:val="24"/>
        </w:rPr>
        <w:lastRenderedPageBreak/>
        <w:t xml:space="preserve">Your staff have been unable to work </w:t>
      </w:r>
    </w:p>
    <w:p w:rsidR="00430F82" w:rsidRDefault="00430F82" w:rsidP="00430F82">
      <w:pPr>
        <w:jc w:val="both"/>
        <w:rPr>
          <w:b/>
          <w:sz w:val="24"/>
          <w:u w:val="single"/>
        </w:rPr>
      </w:pPr>
      <w:r w:rsidRPr="00F76A6C">
        <w:rPr>
          <w:b/>
          <w:sz w:val="24"/>
          <w:u w:val="single"/>
        </w:rPr>
        <w:t xml:space="preserve">How is the grant calculated? </w:t>
      </w:r>
    </w:p>
    <w:p w:rsidR="00430F82" w:rsidRPr="004837B4" w:rsidRDefault="00430F82" w:rsidP="00430F82">
      <w:pPr>
        <w:jc w:val="both"/>
        <w:rPr>
          <w:sz w:val="24"/>
        </w:rPr>
      </w:pPr>
      <w:r w:rsidRPr="004837B4">
        <w:rPr>
          <w:sz w:val="24"/>
        </w:rPr>
        <w:t>You’ll get a taxable grant based on your average trading profit over the 3 tax years:</w:t>
      </w:r>
    </w:p>
    <w:p w:rsidR="00430F82" w:rsidRPr="004837B4" w:rsidRDefault="00430F82" w:rsidP="00430F82">
      <w:pPr>
        <w:jc w:val="both"/>
        <w:rPr>
          <w:sz w:val="24"/>
        </w:rPr>
      </w:pPr>
      <w:r w:rsidRPr="004837B4">
        <w:rPr>
          <w:sz w:val="24"/>
        </w:rPr>
        <w:t>2016 to 2017</w:t>
      </w:r>
    </w:p>
    <w:p w:rsidR="00430F82" w:rsidRPr="004837B4" w:rsidRDefault="00430F82" w:rsidP="00430F82">
      <w:pPr>
        <w:jc w:val="both"/>
        <w:rPr>
          <w:sz w:val="24"/>
        </w:rPr>
      </w:pPr>
      <w:r w:rsidRPr="004837B4">
        <w:rPr>
          <w:sz w:val="24"/>
        </w:rPr>
        <w:t>2017 to 2018</w:t>
      </w:r>
    </w:p>
    <w:p w:rsidR="00430F82" w:rsidRDefault="00430F82" w:rsidP="00430F82">
      <w:pPr>
        <w:jc w:val="both"/>
        <w:rPr>
          <w:sz w:val="24"/>
        </w:rPr>
      </w:pPr>
      <w:r>
        <w:rPr>
          <w:sz w:val="24"/>
        </w:rPr>
        <w:t>2018 to 2019</w:t>
      </w:r>
    </w:p>
    <w:p w:rsidR="00430F82" w:rsidRPr="004837B4" w:rsidRDefault="00430F82" w:rsidP="00430F82">
      <w:pPr>
        <w:jc w:val="both"/>
        <w:rPr>
          <w:sz w:val="24"/>
        </w:rPr>
      </w:pPr>
      <w:r>
        <w:rPr>
          <w:sz w:val="24"/>
        </w:rPr>
        <w:t>An</w:t>
      </w:r>
      <w:r w:rsidRPr="004837B4">
        <w:rPr>
          <w:sz w:val="24"/>
        </w:rPr>
        <w:t xml:space="preserve"> average trading profit </w:t>
      </w:r>
      <w:r>
        <w:rPr>
          <w:sz w:val="24"/>
        </w:rPr>
        <w:t xml:space="preserve">is calculated by adding together </w:t>
      </w:r>
      <w:r w:rsidRPr="004837B4">
        <w:rPr>
          <w:sz w:val="24"/>
        </w:rPr>
        <w:t xml:space="preserve">your total trading profits or losses for the </w:t>
      </w:r>
      <w:r>
        <w:rPr>
          <w:sz w:val="24"/>
        </w:rPr>
        <w:t>3 tax years, then dividing</w:t>
      </w:r>
      <w:r w:rsidRPr="004837B4">
        <w:rPr>
          <w:sz w:val="24"/>
        </w:rPr>
        <w:t xml:space="preserve"> by 3.</w:t>
      </w:r>
    </w:p>
    <w:p w:rsidR="00430F82" w:rsidRDefault="00430F82" w:rsidP="00430F82">
      <w:pPr>
        <w:jc w:val="both"/>
        <w:rPr>
          <w:sz w:val="24"/>
        </w:rPr>
      </w:pPr>
      <w:r w:rsidRPr="004837B4">
        <w:rPr>
          <w:sz w:val="24"/>
        </w:rPr>
        <w:t xml:space="preserve">The grant will be 80% of your average monthly trading profits, paid out in a single instalment covering 3 months, and capped at £7,500 altogether. </w:t>
      </w:r>
    </w:p>
    <w:p w:rsidR="00430F82" w:rsidRDefault="00430F82" w:rsidP="00430F82">
      <w:pPr>
        <w:jc w:val="both"/>
        <w:rPr>
          <w:sz w:val="24"/>
        </w:rPr>
      </w:pPr>
      <w:r>
        <w:rPr>
          <w:sz w:val="24"/>
        </w:rPr>
        <w:t xml:space="preserve">For detailed information on how ‘trading profits’ are calculated, and how the calculation can differ depending on what tax years you have traded in, you are urged to go to: </w:t>
      </w:r>
      <w:hyperlink r:id="rId8" w:anchor="threeyears" w:history="1">
        <w:r w:rsidRPr="00034A47">
          <w:rPr>
            <w:rStyle w:val="Hyperlink"/>
            <w:sz w:val="24"/>
          </w:rPr>
          <w:t>https://www.gov.uk/guidance/how-hmrc-works-out-total-income-and-trading-profits-for-the-self-employment-income-support-scheme#threeyears</w:t>
        </w:r>
      </w:hyperlink>
    </w:p>
    <w:p w:rsidR="00430F82" w:rsidRDefault="00430F82" w:rsidP="00430F82">
      <w:pPr>
        <w:jc w:val="both"/>
        <w:rPr>
          <w:b/>
          <w:sz w:val="24"/>
          <w:u w:val="single"/>
        </w:rPr>
      </w:pPr>
      <w:r w:rsidRPr="00A43BDE">
        <w:rPr>
          <w:b/>
          <w:sz w:val="24"/>
          <w:u w:val="single"/>
        </w:rPr>
        <w:t xml:space="preserve">I submitted my tax return late – will this affect my entitlement to the grant? </w:t>
      </w:r>
    </w:p>
    <w:p w:rsidR="00430F82" w:rsidRDefault="00430F82" w:rsidP="00430F82">
      <w:pPr>
        <w:jc w:val="both"/>
        <w:rPr>
          <w:sz w:val="24"/>
        </w:rPr>
      </w:pPr>
      <w:r w:rsidRPr="00A43BDE">
        <w:rPr>
          <w:sz w:val="24"/>
        </w:rPr>
        <w:t>If you did not submit your Self-Assessment tax return for the tax year 2018 to 2019 on or before 23 April 2020 you will not be able to claim.</w:t>
      </w:r>
      <w:r>
        <w:rPr>
          <w:sz w:val="24"/>
        </w:rPr>
        <w:t xml:space="preserve"> When working out your grant amount</w:t>
      </w:r>
      <w:r w:rsidRPr="00A43BDE">
        <w:rPr>
          <w:sz w:val="24"/>
        </w:rPr>
        <w:t xml:space="preserve"> HMRC will not take into account Self-Assessment tax returns for the tax years 2016 to 2017 or 2017 to 2018 if they are submitted after 23 April 2020.</w:t>
      </w:r>
    </w:p>
    <w:p w:rsidR="00430F82" w:rsidRDefault="00430F82" w:rsidP="00430F82">
      <w:pPr>
        <w:jc w:val="both"/>
        <w:rPr>
          <w:sz w:val="24"/>
        </w:rPr>
      </w:pPr>
      <w:r>
        <w:rPr>
          <w:sz w:val="24"/>
        </w:rPr>
        <w:t>It should also be noted that any amendments or changes made to submitted returns after the 26</w:t>
      </w:r>
      <w:r w:rsidRPr="00CF7686">
        <w:rPr>
          <w:sz w:val="24"/>
          <w:vertAlign w:val="superscript"/>
        </w:rPr>
        <w:t>th</w:t>
      </w:r>
      <w:r>
        <w:rPr>
          <w:sz w:val="24"/>
        </w:rPr>
        <w:t xml:space="preserve"> March 2020 will not be taken into account under the scheme. </w:t>
      </w:r>
    </w:p>
    <w:p w:rsidR="00430F82" w:rsidRDefault="00430F82" w:rsidP="00430F82">
      <w:pPr>
        <w:jc w:val="both"/>
        <w:rPr>
          <w:b/>
          <w:sz w:val="24"/>
          <w:u w:val="single"/>
        </w:rPr>
      </w:pPr>
      <w:r w:rsidRPr="0072061B">
        <w:rPr>
          <w:b/>
          <w:sz w:val="24"/>
          <w:u w:val="single"/>
        </w:rPr>
        <w:t>I’ve</w:t>
      </w:r>
      <w:r>
        <w:rPr>
          <w:b/>
          <w:sz w:val="24"/>
          <w:u w:val="single"/>
        </w:rPr>
        <w:t xml:space="preserve"> already</w:t>
      </w:r>
      <w:r w:rsidRPr="0072061B">
        <w:rPr>
          <w:b/>
          <w:sz w:val="24"/>
          <w:u w:val="single"/>
        </w:rPr>
        <w:t xml:space="preserve"> claimed Universal Credit – will this grant payment this affect my claim? </w:t>
      </w:r>
    </w:p>
    <w:p w:rsidR="00430F82" w:rsidRDefault="00430F82" w:rsidP="00430F82">
      <w:pPr>
        <w:jc w:val="both"/>
        <w:rPr>
          <w:sz w:val="24"/>
        </w:rPr>
      </w:pPr>
      <w:r>
        <w:rPr>
          <w:sz w:val="24"/>
        </w:rPr>
        <w:t xml:space="preserve">A claim for Universal Credit is not a barrier to making a grant application and any payments of Universal Credit should not affect the amount you are paid under the grant scheme. </w:t>
      </w:r>
    </w:p>
    <w:p w:rsidR="00430F82" w:rsidRDefault="00430F82" w:rsidP="00430F82">
      <w:pPr>
        <w:jc w:val="both"/>
        <w:rPr>
          <w:sz w:val="24"/>
        </w:rPr>
      </w:pPr>
      <w:r>
        <w:rPr>
          <w:sz w:val="24"/>
        </w:rPr>
        <w:t>However it’s important to note that grant payments will be taken into account under Universal Credit as self-employed income. This means that going forward you may receive less or no payment going forward from Universal Credit if you are paid from the grant scheme.</w:t>
      </w:r>
    </w:p>
    <w:p w:rsidR="00430F82" w:rsidRPr="000206C2" w:rsidRDefault="00430F82" w:rsidP="00430F82">
      <w:pPr>
        <w:jc w:val="both"/>
        <w:rPr>
          <w:sz w:val="24"/>
        </w:rPr>
      </w:pPr>
      <w:r>
        <w:rPr>
          <w:sz w:val="24"/>
        </w:rPr>
        <w:t>Where</w:t>
      </w:r>
      <w:r w:rsidRPr="000206C2">
        <w:rPr>
          <w:sz w:val="24"/>
        </w:rPr>
        <w:t xml:space="preserve"> profits exceed £2,500 per month, the surplus is carried forward to the following month and of</w:t>
      </w:r>
      <w:r>
        <w:rPr>
          <w:sz w:val="24"/>
        </w:rPr>
        <w:t>fset against future entitlement</w:t>
      </w:r>
      <w:r w:rsidRPr="000206C2">
        <w:rPr>
          <w:sz w:val="24"/>
        </w:rPr>
        <w:t>. Where losses occur</w:t>
      </w:r>
      <w:r>
        <w:rPr>
          <w:sz w:val="24"/>
        </w:rPr>
        <w:t>, but someone is still funding costs (such as rent or vehicle)</w:t>
      </w:r>
      <w:r w:rsidRPr="000206C2">
        <w:rPr>
          <w:sz w:val="24"/>
        </w:rPr>
        <w:t xml:space="preserve">, losses may also be </w:t>
      </w:r>
      <w:r>
        <w:rPr>
          <w:sz w:val="24"/>
        </w:rPr>
        <w:t xml:space="preserve">carried forward for Universal Credit. </w:t>
      </w:r>
    </w:p>
    <w:p w:rsidR="00430F82" w:rsidRPr="000206C2" w:rsidRDefault="00430F82" w:rsidP="00430F82">
      <w:pPr>
        <w:jc w:val="both"/>
        <w:rPr>
          <w:sz w:val="24"/>
        </w:rPr>
      </w:pPr>
      <w:r>
        <w:rPr>
          <w:sz w:val="24"/>
        </w:rPr>
        <w:t>This may result in a reduction of Universal Credit</w:t>
      </w:r>
      <w:r w:rsidRPr="000206C2">
        <w:rPr>
          <w:sz w:val="24"/>
        </w:rPr>
        <w:t>, w</w:t>
      </w:r>
      <w:r>
        <w:rPr>
          <w:sz w:val="24"/>
        </w:rPr>
        <w:t>here the payment under the grant scheme</w:t>
      </w:r>
      <w:r w:rsidRPr="000206C2">
        <w:rPr>
          <w:sz w:val="24"/>
        </w:rPr>
        <w:t xml:space="preserve"> is greater than £512 per month</w:t>
      </w:r>
      <w:r>
        <w:rPr>
          <w:sz w:val="24"/>
        </w:rPr>
        <w:t xml:space="preserve"> (or £292 depending on the </w:t>
      </w:r>
      <w:hyperlink r:id="rId9" w:anchor="universal_credit" w:history="1">
        <w:r w:rsidRPr="00593A87">
          <w:rPr>
            <w:rStyle w:val="Hyperlink"/>
            <w:sz w:val="24"/>
          </w:rPr>
          <w:t>applicable work allowance</w:t>
        </w:r>
      </w:hyperlink>
      <w:r>
        <w:rPr>
          <w:sz w:val="24"/>
        </w:rPr>
        <w:t>). Individuals bearing ongoing</w:t>
      </w:r>
      <w:r w:rsidRPr="000206C2">
        <w:rPr>
          <w:sz w:val="24"/>
        </w:rPr>
        <w:t xml:space="preserve"> costs which result in a loss, ca</w:t>
      </w:r>
      <w:r>
        <w:rPr>
          <w:sz w:val="24"/>
        </w:rPr>
        <w:t>n offset these against the grant</w:t>
      </w:r>
      <w:r w:rsidRPr="000206C2">
        <w:rPr>
          <w:sz w:val="24"/>
        </w:rPr>
        <w:t xml:space="preserve"> income before calculating their profits for any UC reclaim.</w:t>
      </w:r>
    </w:p>
    <w:p w:rsidR="00430F82" w:rsidRDefault="00430F82" w:rsidP="00430F82">
      <w:pPr>
        <w:jc w:val="both"/>
        <w:rPr>
          <w:sz w:val="24"/>
        </w:rPr>
      </w:pPr>
      <w:r>
        <w:rPr>
          <w:sz w:val="24"/>
        </w:rPr>
        <w:t xml:space="preserve">It’s therefore considered that the grant payment will be treated as 1 one off payment rather than 3x monthly payments for previous assessment periods. If you think that the grant payment has been counted as 3x payments and this has then triggered an overpayment, you are urged to contact an </w:t>
      </w:r>
      <w:hyperlink r:id="rId10" w:history="1">
        <w:r w:rsidRPr="00465476">
          <w:rPr>
            <w:rStyle w:val="Hyperlink"/>
            <w:sz w:val="24"/>
          </w:rPr>
          <w:t xml:space="preserve">advice </w:t>
        </w:r>
        <w:proofErr w:type="spellStart"/>
        <w:r w:rsidRPr="00465476">
          <w:rPr>
            <w:rStyle w:val="Hyperlink"/>
            <w:sz w:val="24"/>
          </w:rPr>
          <w:t>centre</w:t>
        </w:r>
        <w:proofErr w:type="spellEnd"/>
      </w:hyperlink>
      <w:r>
        <w:rPr>
          <w:sz w:val="24"/>
        </w:rPr>
        <w:t xml:space="preserve">. </w:t>
      </w:r>
    </w:p>
    <w:p w:rsidR="00430F82" w:rsidRDefault="00430F82" w:rsidP="00430F82">
      <w:pPr>
        <w:jc w:val="both"/>
        <w:rPr>
          <w:sz w:val="24"/>
        </w:rPr>
      </w:pPr>
    </w:p>
    <w:p w:rsidR="00430F82" w:rsidRDefault="00430F82" w:rsidP="00430F82">
      <w:pPr>
        <w:jc w:val="both"/>
        <w:rPr>
          <w:sz w:val="24"/>
        </w:rPr>
      </w:pPr>
      <w:r>
        <w:rPr>
          <w:sz w:val="24"/>
        </w:rPr>
        <w:t xml:space="preserve">**all information regarding the </w:t>
      </w:r>
      <w:r w:rsidRPr="00E066CF">
        <w:rPr>
          <w:sz w:val="24"/>
        </w:rPr>
        <w:t>Self-Employment Income Support Scheme</w:t>
      </w:r>
      <w:r>
        <w:rPr>
          <w:sz w:val="24"/>
        </w:rPr>
        <w:t xml:space="preserve"> has been taken from </w:t>
      </w:r>
      <w:hyperlink r:id="rId11" w:history="1">
        <w:r w:rsidRPr="00034A47">
          <w:rPr>
            <w:rStyle w:val="Hyperlink"/>
            <w:sz w:val="24"/>
          </w:rPr>
          <w:t>https://www.gov.uk/guidance/claim-a-grant-through-the-coronavirus-covid-19-self-employment-income-support-scheme</w:t>
        </w:r>
      </w:hyperlink>
    </w:p>
    <w:p w:rsidR="00A32E32" w:rsidRPr="00A32E32" w:rsidRDefault="00A32E32" w:rsidP="00EC5C11">
      <w:pPr>
        <w:pStyle w:val="ListParagraph"/>
        <w:widowControl/>
        <w:spacing w:before="100" w:beforeAutospacing="1" w:after="100" w:afterAutospacing="1"/>
        <w:ind w:right="204"/>
        <w:contextualSpacing/>
        <w:jc w:val="both"/>
        <w:rPr>
          <w:rFonts w:eastAsia="Times New Roman" w:cs="Arial"/>
        </w:rPr>
      </w:pPr>
    </w:p>
    <w:sectPr w:rsidR="00A32E32" w:rsidRPr="00A32E32" w:rsidSect="004A1BBA">
      <w:footerReference w:type="even" r:id="rId12"/>
      <w:footerReference w:type="default" r:id="rId13"/>
      <w:headerReference w:type="first" r:id="rId14"/>
      <w:footerReference w:type="first" r:id="rId15"/>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A5" w:rsidRDefault="00983AA5" w:rsidP="00587EDC">
      <w:r>
        <w:separator/>
      </w:r>
    </w:p>
  </w:endnote>
  <w:endnote w:type="continuationSeparator" w:id="0">
    <w:p w:rsidR="00983AA5" w:rsidRDefault="00983AA5"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733EF"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10106025</wp:posOffset>
              </wp:positionV>
              <wp:extent cx="5962650" cy="180975"/>
              <wp:effectExtent l="0" t="0" r="0"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9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Pr="00231A80">
                            <w:rPr>
                              <w:rFonts w:ascii="Calibri" w:hAnsi="Calibri"/>
                              <w:spacing w:val="-2"/>
                            </w:rPr>
                            <w:t xml:space="preserve"> | </w:t>
                          </w:r>
                          <w:r w:rsidR="008F68CB">
                            <w:rPr>
                              <w:rFonts w:ascii="Calibri" w:hAnsi="Calibri"/>
                            </w:rPr>
                            <w:t>May</w:t>
                          </w:r>
                          <w:r w:rsidRPr="00231A80">
                            <w:rPr>
                              <w:rFonts w:ascii="Calibri" w:hAnsi="Calibri"/>
                              <w:spacing w:val="-1"/>
                            </w:rPr>
                            <w:t xml:space="preserve">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1"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795.75pt;width:469.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" filled="f" stroked="f">
              <v:textbox inset="0,0,0,0">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Pr="00231A80">
                      <w:rPr>
                        <w:rFonts w:ascii="Calibri" w:hAnsi="Calibri"/>
                        <w:spacing w:val="-2"/>
                      </w:rPr>
                      <w:t xml:space="preserve"> | </w:t>
                    </w:r>
                    <w:r w:rsidR="008F68CB">
                      <w:rPr>
                        <w:rFonts w:ascii="Calibri" w:hAnsi="Calibri"/>
                      </w:rPr>
                      <w:t>May</w:t>
                    </w:r>
                    <w:r w:rsidRPr="00231A80">
                      <w:rPr>
                        <w:rFonts w:ascii="Calibri" w:hAnsi="Calibri"/>
                        <w:spacing w:val="-1"/>
                      </w:rPr>
                      <w:t xml:space="preserve">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2"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v:textbox>
              <w10:wrap anchorx="page" anchory="page"/>
            </v:shape>
          </w:pict>
        </mc:Fallback>
      </mc:AlternateContent>
    </w: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602592">
      <w:rPr>
        <w:rStyle w:val="PageNumber"/>
        <w:noProof/>
        <w:color w:val="262626" w:themeColor="text1" w:themeTint="D9"/>
      </w:rPr>
      <w:t>2</w:t>
    </w:r>
    <w:r w:rsidRPr="004C3CA2">
      <w:rPr>
        <w:rStyle w:val="PageNumber"/>
        <w:color w:val="262626" w:themeColor="text1" w:themeTint="D9"/>
      </w:rPr>
      <w:fldChar w:fldCharType="end"/>
    </w:r>
  </w:p>
  <w:p w:rsidR="00D9110E" w:rsidRDefault="00D91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Pr="00A52133" w:rsidRDefault="00843155" w:rsidP="00A733EF">
    <w:pPr>
      <w:pStyle w:val="Footer"/>
      <w:tabs>
        <w:tab w:val="clear" w:pos="4320"/>
        <w:tab w:val="clear" w:pos="8640"/>
        <w:tab w:val="left" w:pos="525"/>
        <w:tab w:val="left" w:pos="2480"/>
        <w:tab w:val="left" w:pos="3265"/>
      </w:tabs>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447675</wp:posOffset>
              </wp:positionH>
              <wp:positionV relativeFrom="page">
                <wp:posOffset>9953625</wp:posOffset>
              </wp:positionV>
              <wp:extent cx="5581650" cy="299085"/>
              <wp:effectExtent l="0" t="0" r="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990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430F82" w:rsidRDefault="00430F82" w:rsidP="00430F82">
                          <w:pPr>
                            <w:pStyle w:val="BodyText"/>
                            <w:spacing w:line="240" w:lineRule="exact"/>
                            <w:ind w:left="20"/>
                            <w:jc w:val="both"/>
                            <w:rPr>
                              <w:rFonts w:ascii="Calibri" w:hAnsi="Calibri"/>
                              <w:color w:val="58595B"/>
                              <w:spacing w:val="-2"/>
                            </w:rPr>
                          </w:pPr>
                          <w:r>
                            <w:rPr>
                              <w:rFonts w:ascii="Calibri" w:hAnsi="Calibri"/>
                              <w:color w:val="58595B"/>
                              <w:spacing w:val="-1"/>
                            </w:rPr>
                            <w:t>Self Employed Income Support Scheme and Universal Credit</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p>
                        <w:p w:rsidR="00D9110E" w:rsidRDefault="008F68CB" w:rsidP="00430F82">
                          <w:pPr>
                            <w:pStyle w:val="BodyText"/>
                            <w:spacing w:line="240" w:lineRule="exact"/>
                            <w:ind w:left="0"/>
                            <w:jc w:val="both"/>
                            <w:rPr>
                              <w:rFonts w:cs="Calibri"/>
                            </w:rPr>
                          </w:pPr>
                          <w:r>
                            <w:rPr>
                              <w:rFonts w:ascii="Calibri" w:hAnsi="Calibri"/>
                              <w:color w:val="58595B"/>
                              <w:spacing w:val="-2"/>
                            </w:rPr>
                            <w:t>May</w:t>
                          </w:r>
                          <w:r w:rsidR="00231A80">
                            <w:rPr>
                              <w:rFonts w:ascii="Calibri" w:hAnsi="Calibri"/>
                              <w:color w:val="58595B"/>
                              <w:spacing w:val="-2"/>
                            </w:rPr>
                            <w:t xml:space="preserve"> </w:t>
                          </w:r>
                          <w:r w:rsidR="00430F82">
                            <w:rPr>
                              <w:rFonts w:ascii="Calibri" w:hAnsi="Calibri"/>
                              <w:color w:val="58595B"/>
                            </w:rPr>
                            <w:t xml:space="preserve">2020  </w:t>
                          </w:r>
                          <w:r w:rsidR="00231A80">
                            <w:rPr>
                              <w:rFonts w:ascii="Calibri" w:hAnsi="Calibri"/>
                              <w:color w:val="58595B"/>
                            </w:rPr>
                            <w:t xml:space="preserve"> www.thcan.org.uk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5pt;margin-top:783.75pt;width:439.5pt;height:2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" filled="f" stroked="f">
              <v:textbox inset="0,0,0,0">
                <w:txbxContent>
                  <w:p w:rsidR="00430F82" w:rsidRDefault="00430F82" w:rsidP="00430F82">
                    <w:pPr>
                      <w:pStyle w:val="BodyText"/>
                      <w:spacing w:line="240" w:lineRule="exact"/>
                      <w:ind w:left="20"/>
                      <w:jc w:val="both"/>
                      <w:rPr>
                        <w:rFonts w:ascii="Calibri" w:hAnsi="Calibri"/>
                        <w:color w:val="58595B"/>
                        <w:spacing w:val="-2"/>
                      </w:rPr>
                    </w:pPr>
                    <w:r>
                      <w:rPr>
                        <w:rFonts w:ascii="Calibri" w:hAnsi="Calibri"/>
                        <w:color w:val="58595B"/>
                        <w:spacing w:val="-1"/>
                      </w:rPr>
                      <w:t>Self Employed Income Support Scheme and Universal Credit</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p>
                  <w:p w:rsidR="00D9110E" w:rsidRDefault="008F68CB" w:rsidP="00430F82">
                    <w:pPr>
                      <w:pStyle w:val="BodyText"/>
                      <w:spacing w:line="240" w:lineRule="exact"/>
                      <w:ind w:left="0"/>
                      <w:jc w:val="both"/>
                      <w:rPr>
                        <w:rFonts w:cs="Calibri"/>
                      </w:rPr>
                    </w:pPr>
                    <w:r>
                      <w:rPr>
                        <w:rFonts w:ascii="Calibri" w:hAnsi="Calibri"/>
                        <w:color w:val="58595B"/>
                        <w:spacing w:val="-2"/>
                      </w:rPr>
                      <w:t>May</w:t>
                    </w:r>
                    <w:r w:rsidR="00231A80">
                      <w:rPr>
                        <w:rFonts w:ascii="Calibri" w:hAnsi="Calibri"/>
                        <w:color w:val="58595B"/>
                        <w:spacing w:val="-2"/>
                      </w:rPr>
                      <w:t xml:space="preserve"> </w:t>
                    </w:r>
                    <w:r w:rsidR="00430F82">
                      <w:rPr>
                        <w:rFonts w:ascii="Calibri" w:hAnsi="Calibri"/>
                        <w:color w:val="58595B"/>
                      </w:rPr>
                      <w:t xml:space="preserve">2020  </w:t>
                    </w:r>
                    <w:r w:rsidR="00231A80">
                      <w:rPr>
                        <w:rFonts w:ascii="Calibri" w:hAnsi="Calibri"/>
                        <w:color w:val="58595B"/>
                      </w:rPr>
                      <w:t xml:space="preserve"> www.thcan.org.uk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A733EF">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A5" w:rsidRDefault="00983AA5" w:rsidP="00587EDC">
      <w:r>
        <w:separator/>
      </w:r>
    </w:p>
  </w:footnote>
  <w:footnote w:type="continuationSeparator" w:id="0">
    <w:p w:rsidR="00983AA5" w:rsidRDefault="00983AA5"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2E22"/>
    <w:multiLevelType w:val="hybridMultilevel"/>
    <w:tmpl w:val="2468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442BB"/>
    <w:multiLevelType w:val="hybridMultilevel"/>
    <w:tmpl w:val="782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77A0F"/>
    <w:multiLevelType w:val="hybridMultilevel"/>
    <w:tmpl w:val="156A0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92683"/>
    <w:multiLevelType w:val="hybridMultilevel"/>
    <w:tmpl w:val="EA4E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7659C"/>
    <w:multiLevelType w:val="hybridMultilevel"/>
    <w:tmpl w:val="531C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3845"/>
    <w:rsid w:val="00055294"/>
    <w:rsid w:val="000A517C"/>
    <w:rsid w:val="00156ECC"/>
    <w:rsid w:val="001571BB"/>
    <w:rsid w:val="001B6D44"/>
    <w:rsid w:val="00231A80"/>
    <w:rsid w:val="0025662B"/>
    <w:rsid w:val="002823F1"/>
    <w:rsid w:val="002A4C30"/>
    <w:rsid w:val="002E52A1"/>
    <w:rsid w:val="00326D43"/>
    <w:rsid w:val="003B6F05"/>
    <w:rsid w:val="00430F82"/>
    <w:rsid w:val="004A1BBA"/>
    <w:rsid w:val="004C3CA2"/>
    <w:rsid w:val="004D225B"/>
    <w:rsid w:val="004D3226"/>
    <w:rsid w:val="004E70DF"/>
    <w:rsid w:val="00552AA2"/>
    <w:rsid w:val="0055644D"/>
    <w:rsid w:val="00576A06"/>
    <w:rsid w:val="00587EDC"/>
    <w:rsid w:val="005F3F7E"/>
    <w:rsid w:val="00602592"/>
    <w:rsid w:val="006866D1"/>
    <w:rsid w:val="006C4705"/>
    <w:rsid w:val="006E7252"/>
    <w:rsid w:val="007144FB"/>
    <w:rsid w:val="007252E4"/>
    <w:rsid w:val="00747E4E"/>
    <w:rsid w:val="0076468F"/>
    <w:rsid w:val="00771904"/>
    <w:rsid w:val="007E3E92"/>
    <w:rsid w:val="0082371C"/>
    <w:rsid w:val="00843155"/>
    <w:rsid w:val="00897B8C"/>
    <w:rsid w:val="008D0F44"/>
    <w:rsid w:val="008E1540"/>
    <w:rsid w:val="008F21FB"/>
    <w:rsid w:val="008F68CB"/>
    <w:rsid w:val="00906AB8"/>
    <w:rsid w:val="00983AA5"/>
    <w:rsid w:val="00A06806"/>
    <w:rsid w:val="00A32E32"/>
    <w:rsid w:val="00A44014"/>
    <w:rsid w:val="00A44B0F"/>
    <w:rsid w:val="00A44BEB"/>
    <w:rsid w:val="00A52133"/>
    <w:rsid w:val="00A733EF"/>
    <w:rsid w:val="00AA7BFE"/>
    <w:rsid w:val="00AD7E46"/>
    <w:rsid w:val="00B97B77"/>
    <w:rsid w:val="00BB7EAE"/>
    <w:rsid w:val="00C4531A"/>
    <w:rsid w:val="00CC319D"/>
    <w:rsid w:val="00D13C50"/>
    <w:rsid w:val="00D66419"/>
    <w:rsid w:val="00D9110E"/>
    <w:rsid w:val="00D94AD9"/>
    <w:rsid w:val="00E3225A"/>
    <w:rsid w:val="00EC5C11"/>
    <w:rsid w:val="00F66E32"/>
    <w:rsid w:val="00FC555D"/>
    <w:rsid w:val="00FE2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1BBE10-A53C-43EE-9BE9-A9CBEA1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paragraph" w:styleId="Heading3">
    <w:name w:val="heading 3"/>
    <w:basedOn w:val="Normal"/>
    <w:next w:val="Normal"/>
    <w:link w:val="Heading3Char"/>
    <w:uiPriority w:val="9"/>
    <w:semiHidden/>
    <w:unhideWhenUsed/>
    <w:qFormat/>
    <w:rsid w:val="004E70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A44BEB"/>
    <w:rPr>
      <w:color w:val="0000FF" w:themeColor="hyperlink"/>
      <w:u w:val="single"/>
    </w:rPr>
  </w:style>
  <w:style w:type="character" w:customStyle="1" w:styleId="UnresolvedMention">
    <w:name w:val="Unresolved Mention"/>
    <w:basedOn w:val="DefaultParagraphFont"/>
    <w:uiPriority w:val="99"/>
    <w:semiHidden/>
    <w:unhideWhenUsed/>
    <w:rsid w:val="008E1540"/>
    <w:rPr>
      <w:color w:val="808080"/>
      <w:shd w:val="clear" w:color="auto" w:fill="E6E6E6"/>
    </w:rPr>
  </w:style>
  <w:style w:type="character" w:styleId="FollowedHyperlink">
    <w:name w:val="FollowedHyperlink"/>
    <w:basedOn w:val="DefaultParagraphFont"/>
    <w:uiPriority w:val="99"/>
    <w:semiHidden/>
    <w:unhideWhenUsed/>
    <w:rsid w:val="006E7252"/>
    <w:rPr>
      <w:color w:val="800080" w:themeColor="followedHyperlink"/>
      <w:u w:val="single"/>
    </w:rPr>
  </w:style>
  <w:style w:type="paragraph" w:styleId="FootnoteText">
    <w:name w:val="footnote text"/>
    <w:basedOn w:val="Normal"/>
    <w:link w:val="FootnoteTextChar"/>
    <w:uiPriority w:val="99"/>
    <w:semiHidden/>
    <w:unhideWhenUsed/>
    <w:rsid w:val="0025662B"/>
    <w:rPr>
      <w:sz w:val="20"/>
      <w:szCs w:val="20"/>
    </w:rPr>
  </w:style>
  <w:style w:type="character" w:customStyle="1" w:styleId="FootnoteTextChar">
    <w:name w:val="Footnote Text Char"/>
    <w:basedOn w:val="DefaultParagraphFont"/>
    <w:link w:val="FootnoteText"/>
    <w:uiPriority w:val="99"/>
    <w:semiHidden/>
    <w:rsid w:val="0025662B"/>
    <w:rPr>
      <w:sz w:val="20"/>
      <w:szCs w:val="20"/>
    </w:rPr>
  </w:style>
  <w:style w:type="character" w:styleId="FootnoteReference">
    <w:name w:val="footnote reference"/>
    <w:basedOn w:val="DefaultParagraphFont"/>
    <w:uiPriority w:val="99"/>
    <w:semiHidden/>
    <w:unhideWhenUsed/>
    <w:rsid w:val="0025662B"/>
    <w:rPr>
      <w:vertAlign w:val="superscript"/>
    </w:rPr>
  </w:style>
  <w:style w:type="paragraph" w:customStyle="1" w:styleId="Addressline1">
    <w:name w:val="Address line 1"/>
    <w:basedOn w:val="Normal"/>
    <w:uiPriority w:val="99"/>
    <w:rsid w:val="00D66419"/>
    <w:pPr>
      <w:widowControl/>
      <w:spacing w:line="300" w:lineRule="atLeast"/>
    </w:pPr>
    <w:rPr>
      <w:rFonts w:ascii="Arial" w:hAnsi="Arial" w:cs="Arial"/>
      <w:sz w:val="24"/>
      <w:szCs w:val="24"/>
      <w:lang w:val="en-GB"/>
    </w:rPr>
  </w:style>
  <w:style w:type="character" w:customStyle="1" w:styleId="Heading3Char">
    <w:name w:val="Heading 3 Char"/>
    <w:basedOn w:val="DefaultParagraphFont"/>
    <w:link w:val="Heading3"/>
    <w:uiPriority w:val="9"/>
    <w:semiHidden/>
    <w:rsid w:val="004E70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545">
      <w:bodyDiv w:val="1"/>
      <w:marLeft w:val="0"/>
      <w:marRight w:val="0"/>
      <w:marTop w:val="0"/>
      <w:marBottom w:val="0"/>
      <w:divBdr>
        <w:top w:val="none" w:sz="0" w:space="0" w:color="auto"/>
        <w:left w:val="none" w:sz="0" w:space="0" w:color="auto"/>
        <w:bottom w:val="none" w:sz="0" w:space="0" w:color="auto"/>
        <w:right w:val="none" w:sz="0" w:space="0" w:color="auto"/>
      </w:divBdr>
    </w:div>
    <w:div w:id="151213728">
      <w:bodyDiv w:val="1"/>
      <w:marLeft w:val="0"/>
      <w:marRight w:val="0"/>
      <w:marTop w:val="0"/>
      <w:marBottom w:val="0"/>
      <w:divBdr>
        <w:top w:val="none" w:sz="0" w:space="0" w:color="auto"/>
        <w:left w:val="none" w:sz="0" w:space="0" w:color="auto"/>
        <w:bottom w:val="none" w:sz="0" w:space="0" w:color="auto"/>
        <w:right w:val="none" w:sz="0" w:space="0" w:color="auto"/>
      </w:divBdr>
    </w:div>
    <w:div w:id="168100883">
      <w:bodyDiv w:val="1"/>
      <w:marLeft w:val="0"/>
      <w:marRight w:val="0"/>
      <w:marTop w:val="0"/>
      <w:marBottom w:val="0"/>
      <w:divBdr>
        <w:top w:val="none" w:sz="0" w:space="0" w:color="auto"/>
        <w:left w:val="none" w:sz="0" w:space="0" w:color="auto"/>
        <w:bottom w:val="none" w:sz="0" w:space="0" w:color="auto"/>
        <w:right w:val="none" w:sz="0" w:space="0" w:color="auto"/>
      </w:divBdr>
    </w:div>
    <w:div w:id="451746496">
      <w:bodyDiv w:val="1"/>
      <w:marLeft w:val="0"/>
      <w:marRight w:val="0"/>
      <w:marTop w:val="0"/>
      <w:marBottom w:val="0"/>
      <w:divBdr>
        <w:top w:val="none" w:sz="0" w:space="0" w:color="auto"/>
        <w:left w:val="none" w:sz="0" w:space="0" w:color="auto"/>
        <w:bottom w:val="none" w:sz="0" w:space="0" w:color="auto"/>
        <w:right w:val="none" w:sz="0" w:space="0" w:color="auto"/>
      </w:divBdr>
      <w:divsChild>
        <w:div w:id="574514170">
          <w:marLeft w:val="0"/>
          <w:marRight w:val="0"/>
          <w:marTop w:val="0"/>
          <w:marBottom w:val="0"/>
          <w:divBdr>
            <w:top w:val="none" w:sz="0" w:space="0" w:color="auto"/>
            <w:left w:val="none" w:sz="0" w:space="0" w:color="auto"/>
            <w:bottom w:val="none" w:sz="0" w:space="0" w:color="auto"/>
            <w:right w:val="none" w:sz="0" w:space="0" w:color="auto"/>
          </w:divBdr>
          <w:divsChild>
            <w:div w:id="754207733">
              <w:marLeft w:val="0"/>
              <w:marRight w:val="0"/>
              <w:marTop w:val="0"/>
              <w:marBottom w:val="0"/>
              <w:divBdr>
                <w:top w:val="none" w:sz="0" w:space="0" w:color="auto"/>
                <w:left w:val="none" w:sz="0" w:space="0" w:color="auto"/>
                <w:bottom w:val="none" w:sz="0" w:space="0" w:color="auto"/>
                <w:right w:val="none" w:sz="0" w:space="0" w:color="auto"/>
              </w:divBdr>
              <w:divsChild>
                <w:div w:id="1353914434">
                  <w:marLeft w:val="0"/>
                  <w:marRight w:val="0"/>
                  <w:marTop w:val="0"/>
                  <w:marBottom w:val="0"/>
                  <w:divBdr>
                    <w:top w:val="none" w:sz="0" w:space="0" w:color="auto"/>
                    <w:left w:val="none" w:sz="0" w:space="0" w:color="auto"/>
                    <w:bottom w:val="none" w:sz="0" w:space="0" w:color="auto"/>
                    <w:right w:val="none" w:sz="0" w:space="0" w:color="auto"/>
                  </w:divBdr>
                  <w:divsChild>
                    <w:div w:id="432896361">
                      <w:marLeft w:val="0"/>
                      <w:marRight w:val="0"/>
                      <w:marTop w:val="0"/>
                      <w:marBottom w:val="0"/>
                      <w:divBdr>
                        <w:top w:val="none" w:sz="0" w:space="0" w:color="auto"/>
                        <w:left w:val="none" w:sz="0" w:space="0" w:color="auto"/>
                        <w:bottom w:val="none" w:sz="0" w:space="0" w:color="auto"/>
                        <w:right w:val="none" w:sz="0" w:space="0" w:color="auto"/>
                      </w:divBdr>
                      <w:divsChild>
                        <w:div w:id="696080761">
                          <w:marLeft w:val="0"/>
                          <w:marRight w:val="0"/>
                          <w:marTop w:val="0"/>
                          <w:marBottom w:val="0"/>
                          <w:divBdr>
                            <w:top w:val="none" w:sz="0" w:space="0" w:color="auto"/>
                            <w:left w:val="none" w:sz="0" w:space="0" w:color="auto"/>
                            <w:bottom w:val="none" w:sz="0" w:space="0" w:color="auto"/>
                            <w:right w:val="none" w:sz="0" w:space="0" w:color="auto"/>
                          </w:divBdr>
                          <w:divsChild>
                            <w:div w:id="908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w-hmrc-works-out-total-income-and-trading-profits-for-the-self-employment-income-support-sche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laim-a-grant-through-the-coronavirus-covid-19-self-employment-income-support-schem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thcan.org.uk/" TargetMode="External"/><Relationship Id="rId4" Type="http://schemas.openxmlformats.org/officeDocument/2006/relationships/settings" Target="settings.xml"/><Relationship Id="rId9" Type="http://schemas.openxmlformats.org/officeDocument/2006/relationships/hyperlink" Target="https://www.rightsnet.org.uk/resources/benefit-tax-credit-rat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hcan.org.uk" TargetMode="External"/><Relationship Id="rId1" Type="http://schemas.openxmlformats.org/officeDocument/2006/relationships/hyperlink" Target="http://www.thc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2C40-D07C-4F57-AE75-41A51028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Jo Ellis</cp:lastModifiedBy>
  <cp:revision>2</cp:revision>
  <dcterms:created xsi:type="dcterms:W3CDTF">2020-06-10T13:50:00Z</dcterms:created>
  <dcterms:modified xsi:type="dcterms:W3CDTF">2020-06-10T13:50:00Z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