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49193" w14:textId="77777777" w:rsidR="002D5A60" w:rsidRDefault="00A1401C">
      <w:pPr>
        <w:spacing w:after="0"/>
        <w:ind w:left="0" w:firstLine="0"/>
      </w:pPr>
      <w:r>
        <w:rPr>
          <w:color w:val="FFFFFF"/>
          <w:sz w:val="12"/>
        </w:rPr>
        <w:t>NOTIFY</w:t>
      </w:r>
    </w:p>
    <w:p w14:paraId="50D181E1" w14:textId="77777777" w:rsidR="002D5A60" w:rsidRDefault="00A1401C">
      <w:pPr>
        <w:spacing w:after="0"/>
        <w:ind w:left="749" w:right="-10513" w:firstLine="0"/>
      </w:pPr>
      <w:r>
        <w:rPr>
          <w:rFonts w:ascii="Calibri" w:eastAsia="Calibri" w:hAnsi="Calibri" w:cs="Calibri"/>
          <w:noProof/>
          <w:sz w:val="22"/>
        </w:rPr>
        <mc:AlternateContent>
          <mc:Choice Requires="wpg">
            <w:drawing>
              <wp:inline distT="0" distB="0" distL="0" distR="0" wp14:anchorId="66244AD7" wp14:editId="19580FBF">
                <wp:extent cx="6479794" cy="857250"/>
                <wp:effectExtent l="0" t="0" r="0" b="0"/>
                <wp:docPr id="2045" name="Group 2045"/>
                <wp:cNvGraphicFramePr/>
                <a:graphic xmlns:a="http://schemas.openxmlformats.org/drawingml/2006/main">
                  <a:graphicData uri="http://schemas.microsoft.com/office/word/2010/wordprocessingGroup">
                    <wpg:wgp>
                      <wpg:cNvGrpSpPr/>
                      <wpg:grpSpPr>
                        <a:xfrm>
                          <a:off x="0" y="0"/>
                          <a:ext cx="6479794" cy="857250"/>
                          <a:chOff x="0" y="0"/>
                          <a:chExt cx="6479794" cy="857250"/>
                        </a:xfrm>
                      </wpg:grpSpPr>
                      <pic:pic xmlns:pic="http://schemas.openxmlformats.org/drawingml/2006/picture">
                        <pic:nvPicPr>
                          <pic:cNvPr id="22" name="Picture 22"/>
                          <pic:cNvPicPr/>
                        </pic:nvPicPr>
                        <pic:blipFill>
                          <a:blip r:embed="rId7"/>
                          <a:stretch>
                            <a:fillRect/>
                          </a:stretch>
                        </pic:blipFill>
                        <pic:spPr>
                          <a:xfrm>
                            <a:off x="5098669" y="0"/>
                            <a:ext cx="1381125" cy="857250"/>
                          </a:xfrm>
                          <a:prstGeom prst="rect">
                            <a:avLst/>
                          </a:prstGeom>
                        </pic:spPr>
                      </pic:pic>
                      <pic:pic xmlns:pic="http://schemas.openxmlformats.org/drawingml/2006/picture">
                        <pic:nvPicPr>
                          <pic:cNvPr id="27" name="Picture 27"/>
                          <pic:cNvPicPr/>
                        </pic:nvPicPr>
                        <pic:blipFill>
                          <a:blip r:embed="rId8"/>
                          <a:stretch>
                            <a:fillRect/>
                          </a:stretch>
                        </pic:blipFill>
                        <pic:spPr>
                          <a:xfrm>
                            <a:off x="0" y="157099"/>
                            <a:ext cx="2143125" cy="542925"/>
                          </a:xfrm>
                          <a:prstGeom prst="rect">
                            <a:avLst/>
                          </a:prstGeom>
                        </pic:spPr>
                      </pic:pic>
                    </wpg:wgp>
                  </a:graphicData>
                </a:graphic>
              </wp:inline>
            </w:drawing>
          </mc:Choice>
          <mc:Fallback xmlns:a="http://schemas.openxmlformats.org/drawingml/2006/main">
            <w:pict>
              <v:group id="Group 2045" style="width:510.22pt;height:67.5pt;mso-position-horizontal-relative:char;mso-position-vertical-relative:line" coordsize="64797,8572">
                <v:shape id="Picture 22" style="position:absolute;width:13811;height:8572;left:50986;top:0;" filled="f">
                  <v:imagedata r:id="rId9"/>
                </v:shape>
                <v:shape id="Picture 27" style="position:absolute;width:21431;height:5429;left:0;top:1570;" filled="f">
                  <v:imagedata r:id="rId10"/>
                </v:shape>
              </v:group>
            </w:pict>
          </mc:Fallback>
        </mc:AlternateContent>
      </w:r>
    </w:p>
    <w:p w14:paraId="1070678A" w14:textId="77777777" w:rsidR="002D5A60" w:rsidRDefault="002D5A60">
      <w:pPr>
        <w:sectPr w:rsidR="002D5A60">
          <w:headerReference w:type="even" r:id="rId11"/>
          <w:headerReference w:type="default" r:id="rId12"/>
          <w:footerReference w:type="even" r:id="rId13"/>
          <w:footerReference w:type="default" r:id="rId14"/>
          <w:headerReference w:type="first" r:id="rId15"/>
          <w:footerReference w:type="first" r:id="rId16"/>
          <w:pgSz w:w="11906" w:h="16838"/>
          <w:pgMar w:top="135" w:right="11364" w:bottom="2473" w:left="102" w:header="720" w:footer="340" w:gutter="0"/>
          <w:cols w:space="720"/>
        </w:sectPr>
      </w:pPr>
    </w:p>
    <w:tbl>
      <w:tblPr>
        <w:tblStyle w:val="TableGrid"/>
        <w:tblW w:w="9489" w:type="dxa"/>
        <w:tblInd w:w="544" w:type="dxa"/>
        <w:tblLook w:val="04A0" w:firstRow="1" w:lastRow="0" w:firstColumn="1" w:lastColumn="0" w:noHBand="0" w:noVBand="1"/>
      </w:tblPr>
      <w:tblGrid>
        <w:gridCol w:w="7485"/>
        <w:gridCol w:w="2004"/>
      </w:tblGrid>
      <w:tr w:rsidR="002D5A60" w14:paraId="560D0CD7" w14:textId="77777777">
        <w:trPr>
          <w:trHeight w:val="511"/>
        </w:trPr>
        <w:tc>
          <w:tcPr>
            <w:tcW w:w="7485" w:type="dxa"/>
            <w:tcBorders>
              <w:top w:val="nil"/>
              <w:left w:val="nil"/>
              <w:bottom w:val="nil"/>
              <w:right w:val="nil"/>
            </w:tcBorders>
          </w:tcPr>
          <w:p w14:paraId="4340C198" w14:textId="77777777" w:rsidR="002D5A60" w:rsidRDefault="002D5A60">
            <w:pPr>
              <w:spacing w:after="160"/>
              <w:ind w:left="0" w:firstLine="0"/>
            </w:pPr>
          </w:p>
        </w:tc>
        <w:tc>
          <w:tcPr>
            <w:tcW w:w="2004" w:type="dxa"/>
            <w:tcBorders>
              <w:top w:val="nil"/>
              <w:left w:val="nil"/>
              <w:bottom w:val="nil"/>
              <w:right w:val="nil"/>
            </w:tcBorders>
          </w:tcPr>
          <w:p w14:paraId="264FC15B" w14:textId="77777777" w:rsidR="002D5A60" w:rsidRDefault="00A1401C">
            <w:pPr>
              <w:spacing w:after="0"/>
              <w:ind w:left="150" w:firstLine="0"/>
            </w:pPr>
            <w:r>
              <w:t>Telephone:</w:t>
            </w:r>
          </w:p>
          <w:p w14:paraId="5CB9916E" w14:textId="10668173" w:rsidR="002D5A60" w:rsidRDefault="00A1401C">
            <w:pPr>
              <w:spacing w:after="0"/>
              <w:ind w:left="150" w:firstLine="0"/>
            </w:pPr>
            <w:r>
              <w:t xml:space="preserve">0800 169 </w:t>
            </w:r>
          </w:p>
        </w:tc>
      </w:tr>
      <w:tr w:rsidR="002D5A60" w14:paraId="137EA822" w14:textId="77777777">
        <w:trPr>
          <w:trHeight w:val="963"/>
        </w:trPr>
        <w:tc>
          <w:tcPr>
            <w:tcW w:w="7485" w:type="dxa"/>
            <w:tcBorders>
              <w:top w:val="nil"/>
              <w:left w:val="nil"/>
              <w:bottom w:val="nil"/>
              <w:right w:val="nil"/>
            </w:tcBorders>
            <w:vAlign w:val="bottom"/>
          </w:tcPr>
          <w:p w14:paraId="4DB272D0" w14:textId="68901E0C" w:rsidR="002D5A60" w:rsidRDefault="0049160E">
            <w:pPr>
              <w:spacing w:after="0"/>
              <w:ind w:left="0" w:firstLine="0"/>
            </w:pPr>
            <w:r>
              <w:rPr>
                <w:sz w:val="16"/>
              </w:rPr>
              <w:t>CLAIMANT NAME</w:t>
            </w:r>
          </w:p>
          <w:p w14:paraId="51EB862E" w14:textId="77777777" w:rsidR="002D5A60" w:rsidRDefault="00A1401C">
            <w:pPr>
              <w:spacing w:after="0"/>
              <w:ind w:left="0" w:firstLine="0"/>
            </w:pPr>
            <w:r>
              <w:rPr>
                <w:sz w:val="16"/>
              </w:rPr>
              <w:t>COURT</w:t>
            </w:r>
          </w:p>
          <w:p w14:paraId="53876CC6" w14:textId="77777777" w:rsidR="002D5A60" w:rsidRDefault="00A1401C">
            <w:pPr>
              <w:spacing w:after="0"/>
              <w:ind w:left="0" w:firstLine="0"/>
            </w:pPr>
            <w:r>
              <w:rPr>
                <w:sz w:val="16"/>
              </w:rPr>
              <w:t>4-6 PRINCES ROAD</w:t>
            </w:r>
          </w:p>
          <w:p w14:paraId="0D64CE83" w14:textId="77777777" w:rsidR="002D5A60" w:rsidRDefault="00A1401C">
            <w:pPr>
              <w:spacing w:after="0"/>
              <w:ind w:left="0" w:firstLine="0"/>
            </w:pPr>
            <w:r>
              <w:rPr>
                <w:sz w:val="16"/>
              </w:rPr>
              <w:t>HULL</w:t>
            </w:r>
          </w:p>
          <w:p w14:paraId="6F531E40" w14:textId="77777777" w:rsidR="002D5A60" w:rsidRDefault="00A1401C">
            <w:pPr>
              <w:spacing w:after="0"/>
              <w:ind w:left="0" w:firstLine="0"/>
            </w:pPr>
            <w:r>
              <w:rPr>
                <w:sz w:val="16"/>
              </w:rPr>
              <w:t>CW6 0AA</w:t>
            </w:r>
          </w:p>
        </w:tc>
        <w:tc>
          <w:tcPr>
            <w:tcW w:w="2004" w:type="dxa"/>
            <w:tcBorders>
              <w:top w:val="nil"/>
              <w:left w:val="nil"/>
              <w:bottom w:val="nil"/>
              <w:right w:val="nil"/>
            </w:tcBorders>
          </w:tcPr>
          <w:p w14:paraId="62BC72F6" w14:textId="77777777" w:rsidR="002D5A60" w:rsidRDefault="00A1401C">
            <w:pPr>
              <w:spacing w:after="0"/>
              <w:ind w:left="150" w:firstLine="0"/>
            </w:pPr>
            <w:r>
              <w:t xml:space="preserve">8am to 6pm </w:t>
            </w:r>
          </w:p>
          <w:p w14:paraId="72932EFE" w14:textId="77777777" w:rsidR="002D5A60" w:rsidRDefault="00A1401C">
            <w:pPr>
              <w:spacing w:after="0"/>
              <w:ind w:left="150" w:firstLine="0"/>
            </w:pPr>
            <w:r>
              <w:t>Monday to Friday</w:t>
            </w:r>
          </w:p>
        </w:tc>
      </w:tr>
    </w:tbl>
    <w:p w14:paraId="7D04DC84" w14:textId="77777777" w:rsidR="002D5A60" w:rsidRDefault="00A1401C">
      <w:pPr>
        <w:spacing w:after="645"/>
      </w:pPr>
      <w:r>
        <w:t>www.gov.uk/dwp/ move-to-</w:t>
      </w:r>
      <w:proofErr w:type="gramStart"/>
      <w:r>
        <w:t>uc</w:t>
      </w:r>
      <w:proofErr w:type="gramEnd"/>
    </w:p>
    <w:p w14:paraId="3E8CAEB0" w14:textId="77777777" w:rsidR="002D5A60" w:rsidRDefault="00A1401C">
      <w:pPr>
        <w:spacing w:after="0" w:line="265" w:lineRule="auto"/>
        <w:ind w:left="10" w:right="1000"/>
        <w:jc w:val="right"/>
      </w:pPr>
      <w:r>
        <w:t>Your Ref:</w:t>
      </w:r>
    </w:p>
    <w:p w14:paraId="36165DCB" w14:textId="77777777" w:rsidR="002D5A60" w:rsidRDefault="00A1401C">
      <w:pPr>
        <w:spacing w:after="185" w:line="265" w:lineRule="auto"/>
        <w:ind w:left="10" w:right="-15"/>
        <w:jc w:val="right"/>
      </w:pPr>
      <w:r>
        <w:t>HK36-WFDJ-7JNB</w:t>
      </w:r>
    </w:p>
    <w:p w14:paraId="13191602" w14:textId="77777777" w:rsidR="002D5A60" w:rsidRDefault="00A1401C">
      <w:pPr>
        <w:spacing w:after="570" w:line="265" w:lineRule="auto"/>
        <w:ind w:left="10" w:right="786"/>
        <w:jc w:val="right"/>
      </w:pPr>
      <w:r>
        <w:t>1 July 2023</w:t>
      </w:r>
    </w:p>
    <w:p w14:paraId="446DF55C" w14:textId="77777777" w:rsidR="002D5A60" w:rsidRDefault="00A1401C">
      <w:pPr>
        <w:pStyle w:val="Heading1"/>
      </w:pPr>
      <w:r>
        <w:t>You need to claim Universal Credit</w:t>
      </w:r>
    </w:p>
    <w:p w14:paraId="496AB1D3" w14:textId="77777777" w:rsidR="002D5A60" w:rsidRDefault="00A1401C">
      <w:pPr>
        <w:spacing w:after="0"/>
        <w:ind w:left="-5" w:right="2296"/>
      </w:pPr>
      <w:r>
        <w:t xml:space="preserve">You must claim by 2 October 2023 to keep receiving financial </w:t>
      </w:r>
      <w:proofErr w:type="gramStart"/>
      <w:r>
        <w:t>support</w:t>
      </w:r>
      <w:proofErr w:type="gramEnd"/>
    </w:p>
    <w:p w14:paraId="1D34B89B" w14:textId="77777777" w:rsidR="002D5A60" w:rsidRDefault="00A1401C">
      <w:pPr>
        <w:spacing w:after="353"/>
        <w:ind w:left="0" w:firstLine="0"/>
      </w:pPr>
      <w:r>
        <w:rPr>
          <w:rFonts w:ascii="Calibri" w:eastAsia="Calibri" w:hAnsi="Calibri" w:cs="Calibri"/>
          <w:noProof/>
          <w:sz w:val="22"/>
        </w:rPr>
        <mc:AlternateContent>
          <mc:Choice Requires="wpg">
            <w:drawing>
              <wp:inline distT="0" distB="0" distL="0" distR="0" wp14:anchorId="6260CC9B" wp14:editId="36963552">
                <wp:extent cx="5098669" cy="19050"/>
                <wp:effectExtent l="0" t="0" r="0" b="0"/>
                <wp:docPr id="1449" name="Group 1449"/>
                <wp:cNvGraphicFramePr/>
                <a:graphic xmlns:a="http://schemas.openxmlformats.org/drawingml/2006/main">
                  <a:graphicData uri="http://schemas.microsoft.com/office/word/2010/wordprocessingGroup">
                    <wpg:wgp>
                      <wpg:cNvGrpSpPr/>
                      <wpg:grpSpPr>
                        <a:xfrm>
                          <a:off x="0" y="0"/>
                          <a:ext cx="5098669" cy="19050"/>
                          <a:chOff x="0" y="0"/>
                          <a:chExt cx="5098669" cy="19050"/>
                        </a:xfrm>
                      </wpg:grpSpPr>
                      <wps:wsp>
                        <wps:cNvPr id="2224" name="Shape 2224"/>
                        <wps:cNvSpPr/>
                        <wps:spPr>
                          <a:xfrm>
                            <a:off x="0" y="0"/>
                            <a:ext cx="5098669" cy="19050"/>
                          </a:xfrm>
                          <a:custGeom>
                            <a:avLst/>
                            <a:gdLst/>
                            <a:ahLst/>
                            <a:cxnLst/>
                            <a:rect l="0" t="0" r="0" b="0"/>
                            <a:pathLst>
                              <a:path w="5098669" h="19050">
                                <a:moveTo>
                                  <a:pt x="0" y="0"/>
                                </a:moveTo>
                                <a:lnTo>
                                  <a:pt x="5098669" y="0"/>
                                </a:lnTo>
                                <a:lnTo>
                                  <a:pt x="5098669"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49" style="width:401.47pt;height:1.5pt;mso-position-horizontal-relative:char;mso-position-vertical-relative:line" coordsize="50986,190">
                <v:shape id="Shape 2225" style="position:absolute;width:50986;height:190;left:0;top:0;" coordsize="5098669,19050" path="m0,0l5098669,0l5098669,19050l0,19050l0,0">
                  <v:stroke weight="0pt" endcap="flat" joinstyle="miter" miterlimit="10" on="false" color="#000000" opacity="0"/>
                  <v:fill on="true" color="#000000"/>
                </v:shape>
              </v:group>
            </w:pict>
          </mc:Fallback>
        </mc:AlternateContent>
      </w:r>
    </w:p>
    <w:p w14:paraId="0A9ADAB1" w14:textId="77777777" w:rsidR="002D5A60" w:rsidRDefault="00A1401C">
      <w:pPr>
        <w:spacing w:after="156"/>
        <w:ind w:left="-5" w:right="3817"/>
      </w:pPr>
      <w:r>
        <w:rPr>
          <w:b/>
        </w:rPr>
        <w:t>Universal Credit Migration Notice</w:t>
      </w:r>
    </w:p>
    <w:p w14:paraId="71C47D9B" w14:textId="56289CB4" w:rsidR="002D5A60" w:rsidRDefault="00A1401C">
      <w:pPr>
        <w:spacing w:after="191"/>
        <w:ind w:left="-5" w:right="2296"/>
      </w:pPr>
      <w:r>
        <w:t xml:space="preserve">Dear </w:t>
      </w:r>
      <w:r w:rsidR="0049160E">
        <w:t>Claimant Name</w:t>
      </w:r>
    </w:p>
    <w:p w14:paraId="1A13A430" w14:textId="77777777" w:rsidR="002D5A60" w:rsidRDefault="00A1401C">
      <w:pPr>
        <w:spacing w:after="191"/>
        <w:ind w:left="-5" w:right="2296"/>
      </w:pPr>
      <w:r>
        <w:t>Universal Credit is replacing your Child Tax Credit.</w:t>
      </w:r>
    </w:p>
    <w:p w14:paraId="7E8E8918" w14:textId="77777777" w:rsidR="002D5A60" w:rsidRDefault="00A1401C">
      <w:pPr>
        <w:spacing w:after="195"/>
        <w:ind w:left="-5" w:right="2296"/>
      </w:pPr>
      <w:r>
        <w:t>You must claim Universal Credit by 2 October 2023 to keep receiving financial support.</w:t>
      </w:r>
    </w:p>
    <w:p w14:paraId="3D2E5EBF" w14:textId="77777777" w:rsidR="002D5A60" w:rsidRDefault="00A1401C">
      <w:pPr>
        <w:spacing w:after="169"/>
        <w:ind w:left="-5" w:right="2950"/>
      </w:pPr>
      <w:r>
        <w:t>Universal Credit is a Department for Work and Pensions benefit. You can make a claim even if you:</w:t>
      </w:r>
    </w:p>
    <w:p w14:paraId="36F59722" w14:textId="77777777" w:rsidR="002D5A60" w:rsidRDefault="00A1401C">
      <w:pPr>
        <w:numPr>
          <w:ilvl w:val="0"/>
          <w:numId w:val="1"/>
        </w:numPr>
        <w:ind w:right="2296" w:hanging="225"/>
      </w:pPr>
      <w:r>
        <w:t xml:space="preserve">are </w:t>
      </w:r>
      <w:proofErr w:type="gramStart"/>
      <w:r>
        <w:t>working</w:t>
      </w:r>
      <w:proofErr w:type="gramEnd"/>
    </w:p>
    <w:p w14:paraId="06B3D3B7" w14:textId="77777777" w:rsidR="002D5A60" w:rsidRDefault="00A1401C">
      <w:pPr>
        <w:numPr>
          <w:ilvl w:val="0"/>
          <w:numId w:val="1"/>
        </w:numPr>
        <w:ind w:right="2296" w:hanging="225"/>
      </w:pPr>
      <w:r>
        <w:t xml:space="preserve">have renewed your tax </w:t>
      </w:r>
      <w:proofErr w:type="gramStart"/>
      <w:r>
        <w:t>credits</w:t>
      </w:r>
      <w:proofErr w:type="gramEnd"/>
    </w:p>
    <w:p w14:paraId="3BCDB739" w14:textId="77777777" w:rsidR="002D5A60" w:rsidRDefault="00A1401C">
      <w:pPr>
        <w:numPr>
          <w:ilvl w:val="0"/>
          <w:numId w:val="1"/>
        </w:numPr>
        <w:spacing w:after="370"/>
        <w:ind w:right="2296" w:hanging="225"/>
      </w:pPr>
      <w:r>
        <w:t xml:space="preserve">have capital or savings of more than </w:t>
      </w:r>
      <w:proofErr w:type="gramStart"/>
      <w:r>
        <w:t>£16,000</w:t>
      </w:r>
      <w:proofErr w:type="gramEnd"/>
    </w:p>
    <w:p w14:paraId="5DFAD1D5" w14:textId="77777777" w:rsidR="002D5A60" w:rsidRDefault="00A1401C">
      <w:pPr>
        <w:spacing w:after="109"/>
        <w:ind w:left="-5"/>
      </w:pPr>
      <w:r>
        <w:rPr>
          <w:sz w:val="29"/>
        </w:rPr>
        <w:t>How to claim Universal Credit</w:t>
      </w:r>
    </w:p>
    <w:p w14:paraId="7A50C732" w14:textId="77777777" w:rsidR="002D5A60" w:rsidRDefault="00A1401C">
      <w:pPr>
        <w:ind w:left="-5" w:right="2296"/>
      </w:pPr>
      <w:r>
        <w:t xml:space="preserve">Go online to claim Universal Credit: </w:t>
      </w:r>
      <w:proofErr w:type="gramStart"/>
      <w:r>
        <w:rPr>
          <w:b/>
        </w:rPr>
        <w:t>www.gov.uk/dwp/move-to-uc</w:t>
      </w:r>
      <w:proofErr w:type="gramEnd"/>
    </w:p>
    <w:p w14:paraId="07F6BBCF" w14:textId="77777777" w:rsidR="002D5A60" w:rsidRDefault="00A1401C">
      <w:pPr>
        <w:pStyle w:val="Heading2"/>
        <w:spacing w:after="155"/>
        <w:ind w:left="-5"/>
      </w:pPr>
      <w:r>
        <w:lastRenderedPageBreak/>
        <w:t>How to get help</w:t>
      </w:r>
    </w:p>
    <w:p w14:paraId="608ABBFB" w14:textId="34E96BC0" w:rsidR="00363172" w:rsidRPr="00363172" w:rsidRDefault="00A1401C" w:rsidP="00363172">
      <w:pPr>
        <w:pStyle w:val="ListParagraph"/>
        <w:numPr>
          <w:ilvl w:val="0"/>
          <w:numId w:val="4"/>
        </w:numPr>
        <w:spacing w:after="70"/>
        <w:ind w:right="3817"/>
        <w:rPr>
          <w:b/>
        </w:rPr>
      </w:pPr>
      <w:r>
        <w:t>Call the Universal Credit Migration Notice helpline for free on</w:t>
      </w:r>
      <w:r w:rsidR="00363172">
        <w:t xml:space="preserve"> </w:t>
      </w:r>
      <w:r w:rsidRPr="00363172">
        <w:rPr>
          <w:b/>
        </w:rPr>
        <w:t xml:space="preserve">0800 </w:t>
      </w:r>
      <w:proofErr w:type="gramStart"/>
      <w:r w:rsidRPr="00363172">
        <w:rPr>
          <w:b/>
        </w:rPr>
        <w:t>169</w:t>
      </w:r>
      <w:proofErr w:type="gramEnd"/>
    </w:p>
    <w:p w14:paraId="3362B985" w14:textId="36645BF0" w:rsidR="002D5A60" w:rsidRDefault="00A1401C" w:rsidP="00363172">
      <w:pPr>
        <w:pStyle w:val="ListParagraph"/>
        <w:numPr>
          <w:ilvl w:val="0"/>
          <w:numId w:val="4"/>
        </w:numPr>
        <w:spacing w:after="70"/>
        <w:ind w:right="3817"/>
      </w:pPr>
      <w:r>
        <w:t xml:space="preserve">Universal Credit website: </w:t>
      </w:r>
      <w:r w:rsidRPr="00363172">
        <w:rPr>
          <w:b/>
        </w:rPr>
        <w:t>www.gov.uk/dwp/move-to-uc</w:t>
      </w:r>
    </w:p>
    <w:p w14:paraId="6D73E10E" w14:textId="77777777" w:rsidR="002D5A60" w:rsidRDefault="00A1401C" w:rsidP="00363172">
      <w:pPr>
        <w:pStyle w:val="ListParagraph"/>
        <w:numPr>
          <w:ilvl w:val="0"/>
          <w:numId w:val="4"/>
        </w:numPr>
        <w:spacing w:after="325"/>
        <w:ind w:right="2296"/>
      </w:pPr>
      <w:r>
        <w:t xml:space="preserve">Visit your local </w:t>
      </w:r>
      <w:proofErr w:type="gramStart"/>
      <w:r>
        <w:t>jobcentre</w:t>
      </w:r>
      <w:proofErr w:type="gramEnd"/>
    </w:p>
    <w:p w14:paraId="118DC9B4" w14:textId="36D1C120" w:rsidR="002D5A60" w:rsidRDefault="00A1401C">
      <w:pPr>
        <w:spacing w:after="164"/>
        <w:ind w:left="-5" w:right="2296"/>
      </w:pPr>
      <w:r>
        <w:t xml:space="preserve">You can also call us for free on </w:t>
      </w:r>
      <w:r>
        <w:rPr>
          <w:b/>
        </w:rPr>
        <w:t xml:space="preserve">0800 </w:t>
      </w:r>
      <w:proofErr w:type="gramStart"/>
      <w:r>
        <w:rPr>
          <w:b/>
        </w:rPr>
        <w:t xml:space="preserve">169 </w:t>
      </w:r>
      <w:r>
        <w:t xml:space="preserve"> if</w:t>
      </w:r>
      <w:proofErr w:type="gramEnd"/>
      <w:r>
        <w:t xml:space="preserve"> you:</w:t>
      </w:r>
    </w:p>
    <w:p w14:paraId="077FBC5C" w14:textId="77777777" w:rsidR="002D5A60" w:rsidRDefault="00A1401C">
      <w:pPr>
        <w:numPr>
          <w:ilvl w:val="0"/>
          <w:numId w:val="2"/>
        </w:numPr>
        <w:ind w:right="2296" w:hanging="225"/>
      </w:pPr>
      <w:r>
        <w:t xml:space="preserve">need more time to </w:t>
      </w:r>
      <w:proofErr w:type="gramStart"/>
      <w:r>
        <w:t>claim</w:t>
      </w:r>
      <w:proofErr w:type="gramEnd"/>
    </w:p>
    <w:p w14:paraId="4A69D137" w14:textId="77777777" w:rsidR="002D5A60" w:rsidRDefault="00A1401C">
      <w:pPr>
        <w:numPr>
          <w:ilvl w:val="0"/>
          <w:numId w:val="2"/>
        </w:numPr>
        <w:spacing w:after="311"/>
        <w:ind w:right="2296" w:hanging="225"/>
      </w:pPr>
      <w:r>
        <w:t xml:space="preserve">are not the person named on this letter </w:t>
      </w:r>
      <w:r>
        <w:rPr>
          <w:sz w:val="29"/>
        </w:rPr>
        <w:t xml:space="preserve">• </w:t>
      </w:r>
      <w:r>
        <w:t>do not intend to claim Universal Credit.</w:t>
      </w:r>
    </w:p>
    <w:p w14:paraId="588C02DF" w14:textId="77777777" w:rsidR="002D5A60" w:rsidRDefault="00A1401C">
      <w:pPr>
        <w:spacing w:after="0"/>
        <w:ind w:left="-5" w:right="2296"/>
      </w:pPr>
      <w:r>
        <w:t>For independent and confidential help, call the Citizens Advice Help to Claim service on 0800 1448 444 or go to their website:</w:t>
      </w:r>
    </w:p>
    <w:p w14:paraId="0E570154" w14:textId="77777777" w:rsidR="002D5A60" w:rsidRDefault="00A1401C">
      <w:pPr>
        <w:spacing w:after="195"/>
        <w:ind w:left="-5" w:right="3817"/>
      </w:pPr>
      <w:r>
        <w:rPr>
          <w:b/>
        </w:rPr>
        <w:t>www.citizensadvice.org.uk/helptoclaim</w:t>
      </w:r>
      <w:r>
        <w:t>.</w:t>
      </w:r>
    </w:p>
    <w:p w14:paraId="3ADA9E9A" w14:textId="77777777" w:rsidR="002D5A60" w:rsidRDefault="00A1401C">
      <w:pPr>
        <w:spacing w:after="240"/>
        <w:ind w:left="-5" w:right="2296"/>
      </w:pPr>
      <w:r>
        <w:t xml:space="preserve">You can also find local advice services at: </w:t>
      </w:r>
      <w:r>
        <w:rPr>
          <w:b/>
        </w:rPr>
        <w:t>advicelocal.uk</w:t>
      </w:r>
      <w:r>
        <w:t>.</w:t>
      </w:r>
    </w:p>
    <w:p w14:paraId="70033E6D" w14:textId="77777777" w:rsidR="002D5A60" w:rsidRDefault="00A1401C">
      <w:pPr>
        <w:pStyle w:val="Heading2"/>
        <w:ind w:left="-5"/>
      </w:pPr>
      <w:r>
        <w:t xml:space="preserve">How much you will </w:t>
      </w:r>
      <w:proofErr w:type="gramStart"/>
      <w:r>
        <w:t>get</w:t>
      </w:r>
      <w:proofErr w:type="gramEnd"/>
    </w:p>
    <w:p w14:paraId="477EDC8D" w14:textId="77777777" w:rsidR="002D5A60" w:rsidRDefault="00A1401C">
      <w:pPr>
        <w:spacing w:after="195"/>
        <w:ind w:left="-5" w:right="2296"/>
      </w:pPr>
      <w:r>
        <w:t>Most people will be entitled to the same amount or more on Universal Credit. If the amount you are entitled to on your existing benefits is more than you would get on Universal Credit, a top up is available. This is called transitional protection.</w:t>
      </w:r>
    </w:p>
    <w:p w14:paraId="68DFD7ED" w14:textId="77777777" w:rsidR="002D5A60" w:rsidRDefault="00A1401C">
      <w:pPr>
        <w:spacing w:after="195"/>
        <w:ind w:left="-5" w:right="2296"/>
      </w:pPr>
      <w:r>
        <w:t>This Migration Notice entitles you to transitional protection if your circumstances do not change before you claim Universal Credit. If your circumstances change before you make your claim, this may affect the amount you may get.</w:t>
      </w:r>
    </w:p>
    <w:p w14:paraId="6E6B7C9B" w14:textId="0E7D11A0" w:rsidR="002D5A60" w:rsidRDefault="00A1401C">
      <w:pPr>
        <w:spacing w:after="394"/>
        <w:ind w:left="-5" w:right="2296"/>
      </w:pPr>
      <w:r>
        <w:t xml:space="preserve">If you have certain kinds of debt, this may affect the amount of Universal Credit you get. Call 0800 </w:t>
      </w:r>
      <w:proofErr w:type="gramStart"/>
      <w:r>
        <w:t>169  if</w:t>
      </w:r>
      <w:proofErr w:type="gramEnd"/>
      <w:r>
        <w:t xml:space="preserve"> you think this will affect you.</w:t>
      </w:r>
    </w:p>
    <w:p w14:paraId="2C983A86" w14:textId="77777777" w:rsidR="002D5A60" w:rsidRDefault="00A1401C">
      <w:pPr>
        <w:pStyle w:val="Heading2"/>
        <w:ind w:left="-5"/>
      </w:pPr>
      <w:r>
        <w:t>If you live with your partner</w:t>
      </w:r>
    </w:p>
    <w:p w14:paraId="6709F607" w14:textId="77777777" w:rsidR="002D5A60" w:rsidRDefault="00A1401C">
      <w:pPr>
        <w:spacing w:after="394"/>
        <w:ind w:left="-5" w:right="2296"/>
      </w:pPr>
      <w:r>
        <w:t>You will both need to claim Universal Credit by the same deadline. You must make a joint claim for your household, even if your partner is not eligible for Universal Credit.</w:t>
      </w:r>
    </w:p>
    <w:p w14:paraId="04305219" w14:textId="77777777" w:rsidR="002D5A60" w:rsidRDefault="00A1401C">
      <w:pPr>
        <w:pStyle w:val="Heading2"/>
        <w:ind w:left="-5"/>
      </w:pPr>
      <w:r>
        <w:t>Why you need to claim Universal Credit</w:t>
      </w:r>
    </w:p>
    <w:p w14:paraId="4CCA3D9B" w14:textId="77777777" w:rsidR="002D5A60" w:rsidRDefault="00A1401C">
      <w:pPr>
        <w:spacing w:after="164"/>
        <w:ind w:left="-5" w:right="2296"/>
      </w:pPr>
      <w:r>
        <w:t>Universal Credit is replacing the following:</w:t>
      </w:r>
    </w:p>
    <w:p w14:paraId="05AA49D0" w14:textId="77777777" w:rsidR="002D5A60" w:rsidRDefault="00A1401C">
      <w:pPr>
        <w:numPr>
          <w:ilvl w:val="0"/>
          <w:numId w:val="3"/>
        </w:numPr>
        <w:ind w:right="2296" w:hanging="225"/>
      </w:pPr>
      <w:r>
        <w:t>Working Tax Credit</w:t>
      </w:r>
    </w:p>
    <w:p w14:paraId="70DE769E" w14:textId="77777777" w:rsidR="002D5A60" w:rsidRDefault="00A1401C">
      <w:pPr>
        <w:numPr>
          <w:ilvl w:val="0"/>
          <w:numId w:val="3"/>
        </w:numPr>
        <w:ind w:right="2296" w:hanging="225"/>
      </w:pPr>
      <w:r>
        <w:lastRenderedPageBreak/>
        <w:t>Child Tax Credit</w:t>
      </w:r>
    </w:p>
    <w:p w14:paraId="2179853C" w14:textId="77777777" w:rsidR="002D5A60" w:rsidRDefault="00A1401C">
      <w:pPr>
        <w:numPr>
          <w:ilvl w:val="0"/>
          <w:numId w:val="3"/>
        </w:numPr>
        <w:ind w:right="2296" w:hanging="225"/>
      </w:pPr>
      <w:r>
        <w:t>income-based Jobseeker’s Allowance</w:t>
      </w:r>
    </w:p>
    <w:p w14:paraId="4DF90FC2" w14:textId="77777777" w:rsidR="002D5A60" w:rsidRDefault="00A1401C">
      <w:pPr>
        <w:numPr>
          <w:ilvl w:val="0"/>
          <w:numId w:val="3"/>
        </w:numPr>
        <w:ind w:right="2296" w:hanging="225"/>
      </w:pPr>
      <w:r>
        <w:t>income-based Employment and Support Allowance</w:t>
      </w:r>
    </w:p>
    <w:p w14:paraId="66DE71D2" w14:textId="77777777" w:rsidR="002D5A60" w:rsidRDefault="00A1401C">
      <w:pPr>
        <w:numPr>
          <w:ilvl w:val="0"/>
          <w:numId w:val="3"/>
        </w:numPr>
        <w:ind w:right="2296" w:hanging="225"/>
      </w:pPr>
      <w:r>
        <w:t>Income Support</w:t>
      </w:r>
    </w:p>
    <w:p w14:paraId="7EC17827" w14:textId="77777777" w:rsidR="002D5A60" w:rsidRDefault="00A1401C">
      <w:pPr>
        <w:numPr>
          <w:ilvl w:val="0"/>
          <w:numId w:val="3"/>
        </w:numPr>
        <w:ind w:right="2296" w:hanging="225"/>
      </w:pPr>
      <w:r>
        <w:t>Housing Benefit</w:t>
      </w:r>
    </w:p>
    <w:p w14:paraId="5F2B5B77" w14:textId="77777777" w:rsidR="002D5A60" w:rsidRDefault="00A1401C">
      <w:pPr>
        <w:pStyle w:val="Heading2"/>
        <w:ind w:left="-5"/>
      </w:pPr>
      <w:r>
        <w:t>If you have already made a claim</w:t>
      </w:r>
    </w:p>
    <w:p w14:paraId="1D60C245" w14:textId="77777777" w:rsidR="002D5A60" w:rsidRDefault="00A1401C">
      <w:pPr>
        <w:spacing w:after="191"/>
        <w:ind w:left="-5" w:right="2296"/>
      </w:pPr>
      <w:r>
        <w:t>Ignore this letter if you have already made a claim for Universal Credit.</w:t>
      </w:r>
    </w:p>
    <w:p w14:paraId="240982F8" w14:textId="77777777" w:rsidR="002D5A60" w:rsidRDefault="00A1401C">
      <w:pPr>
        <w:spacing w:after="191"/>
        <w:ind w:left="-5" w:right="2296"/>
      </w:pPr>
      <w:r>
        <w:t>Yours sincerely,</w:t>
      </w:r>
    </w:p>
    <w:p w14:paraId="1BF23CE3" w14:textId="77777777" w:rsidR="002D5A60" w:rsidRDefault="00A1401C">
      <w:pPr>
        <w:spacing w:after="191"/>
        <w:ind w:left="-5" w:right="2296"/>
      </w:pPr>
      <w:r>
        <w:t>Universal Credit</w:t>
      </w:r>
    </w:p>
    <w:p w14:paraId="37168D4F" w14:textId="77777777" w:rsidR="002D5A60" w:rsidRDefault="00A1401C">
      <w:pPr>
        <w:spacing w:after="0"/>
        <w:ind w:left="-5" w:right="2296"/>
      </w:pPr>
      <w:r>
        <w:t xml:space="preserve">This is a migration notice issued under regulation 44 of the Universal </w:t>
      </w:r>
    </w:p>
    <w:p w14:paraId="7737D60E" w14:textId="77777777" w:rsidR="002D5A60" w:rsidRDefault="00A1401C">
      <w:pPr>
        <w:spacing w:after="72"/>
        <w:ind w:left="-5" w:right="2296"/>
      </w:pPr>
      <w:r>
        <w:t>Credit (Transitional Provisions) Regulations 2014 (MNS1)</w:t>
      </w:r>
    </w:p>
    <w:p w14:paraId="341BC66E" w14:textId="77777777" w:rsidR="002D5A60" w:rsidRDefault="00A1401C">
      <w:pPr>
        <w:spacing w:after="278"/>
        <w:ind w:left="0" w:firstLine="0"/>
      </w:pPr>
      <w:r>
        <w:rPr>
          <w:rFonts w:ascii="Calibri" w:eastAsia="Calibri" w:hAnsi="Calibri" w:cs="Calibri"/>
          <w:noProof/>
          <w:sz w:val="22"/>
        </w:rPr>
        <mc:AlternateContent>
          <mc:Choice Requires="wpg">
            <w:drawing>
              <wp:inline distT="0" distB="0" distL="0" distR="0" wp14:anchorId="3B884A8E" wp14:editId="76A0F32A">
                <wp:extent cx="3905123" cy="28575"/>
                <wp:effectExtent l="0" t="0" r="0" b="0"/>
                <wp:docPr id="1522" name="Group 1522"/>
                <wp:cNvGraphicFramePr/>
                <a:graphic xmlns:a="http://schemas.openxmlformats.org/drawingml/2006/main">
                  <a:graphicData uri="http://schemas.microsoft.com/office/word/2010/wordprocessingGroup">
                    <wpg:wgp>
                      <wpg:cNvGrpSpPr/>
                      <wpg:grpSpPr>
                        <a:xfrm>
                          <a:off x="0" y="0"/>
                          <a:ext cx="3905123" cy="28575"/>
                          <a:chOff x="0" y="0"/>
                          <a:chExt cx="3905123" cy="28575"/>
                        </a:xfrm>
                      </wpg:grpSpPr>
                      <wps:wsp>
                        <wps:cNvPr id="2226" name="Shape 2226"/>
                        <wps:cNvSpPr/>
                        <wps:spPr>
                          <a:xfrm>
                            <a:off x="0" y="0"/>
                            <a:ext cx="3905123" cy="28575"/>
                          </a:xfrm>
                          <a:custGeom>
                            <a:avLst/>
                            <a:gdLst/>
                            <a:ahLst/>
                            <a:cxnLst/>
                            <a:rect l="0" t="0" r="0" b="0"/>
                            <a:pathLst>
                              <a:path w="3905123" h="28575">
                                <a:moveTo>
                                  <a:pt x="0" y="0"/>
                                </a:moveTo>
                                <a:lnTo>
                                  <a:pt x="3905123" y="0"/>
                                </a:lnTo>
                                <a:lnTo>
                                  <a:pt x="3905123"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22" style="width:307.49pt;height:2.25pt;mso-position-horizontal-relative:char;mso-position-vertical-relative:line" coordsize="39051,285">
                <v:shape id="Shape 2227" style="position:absolute;width:39051;height:285;left:0;top:0;" coordsize="3905123,28575" path="m0,0l3905123,0l3905123,28575l0,28575l0,0">
                  <v:stroke weight="0pt" endcap="flat" joinstyle="miter" miterlimit="10" on="false" color="#000000" opacity="0"/>
                  <v:fill on="true" color="#000000"/>
                </v:shape>
              </v:group>
            </w:pict>
          </mc:Fallback>
        </mc:AlternateContent>
      </w:r>
    </w:p>
    <w:p w14:paraId="289840CE" w14:textId="77777777" w:rsidR="002D5A60" w:rsidRDefault="00A1401C">
      <w:pPr>
        <w:spacing w:after="156"/>
        <w:ind w:left="-5" w:right="3817"/>
      </w:pPr>
      <w:r>
        <w:rPr>
          <w:b/>
        </w:rPr>
        <w:t xml:space="preserve">We have </w:t>
      </w:r>
      <w:proofErr w:type="gramStart"/>
      <w:r>
        <w:rPr>
          <w:b/>
        </w:rPr>
        <w:t>many different ways</w:t>
      </w:r>
      <w:proofErr w:type="gramEnd"/>
      <w:r>
        <w:rPr>
          <w:b/>
        </w:rPr>
        <w:t xml:space="preserve"> we can communicate with you.</w:t>
      </w:r>
    </w:p>
    <w:p w14:paraId="73FAE651" w14:textId="77777777" w:rsidR="002D5A60" w:rsidRDefault="00A1401C">
      <w:pPr>
        <w:spacing w:after="0"/>
        <w:ind w:left="-5" w:right="4190"/>
      </w:pPr>
      <w:r>
        <w:t xml:space="preserve">If you would like braille, British Sign Language, a hearing loop, translations, large print, </w:t>
      </w:r>
      <w:proofErr w:type="gramStart"/>
      <w:r>
        <w:t>audio</w:t>
      </w:r>
      <w:proofErr w:type="gramEnd"/>
      <w:r>
        <w:t xml:space="preserve"> or something else please tell us using the phone number at the top of this letter.</w:t>
      </w:r>
    </w:p>
    <w:p w14:paraId="7B629633" w14:textId="77777777" w:rsidR="002D5A60" w:rsidRDefault="00A1401C">
      <w:pPr>
        <w:spacing w:after="278"/>
        <w:ind w:left="0" w:firstLine="0"/>
      </w:pPr>
      <w:r>
        <w:rPr>
          <w:rFonts w:ascii="Calibri" w:eastAsia="Calibri" w:hAnsi="Calibri" w:cs="Calibri"/>
          <w:noProof/>
          <w:sz w:val="22"/>
        </w:rPr>
        <mc:AlternateContent>
          <mc:Choice Requires="wpg">
            <w:drawing>
              <wp:inline distT="0" distB="0" distL="0" distR="0" wp14:anchorId="179D7A56" wp14:editId="0F6AF443">
                <wp:extent cx="3905123" cy="28575"/>
                <wp:effectExtent l="0" t="0" r="0" b="0"/>
                <wp:docPr id="1523" name="Group 1523"/>
                <wp:cNvGraphicFramePr/>
                <a:graphic xmlns:a="http://schemas.openxmlformats.org/drawingml/2006/main">
                  <a:graphicData uri="http://schemas.microsoft.com/office/word/2010/wordprocessingGroup">
                    <wpg:wgp>
                      <wpg:cNvGrpSpPr/>
                      <wpg:grpSpPr>
                        <a:xfrm>
                          <a:off x="0" y="0"/>
                          <a:ext cx="3905123" cy="28575"/>
                          <a:chOff x="0" y="0"/>
                          <a:chExt cx="3905123" cy="28575"/>
                        </a:xfrm>
                      </wpg:grpSpPr>
                      <wps:wsp>
                        <wps:cNvPr id="2228" name="Shape 2228"/>
                        <wps:cNvSpPr/>
                        <wps:spPr>
                          <a:xfrm>
                            <a:off x="0" y="0"/>
                            <a:ext cx="3905123" cy="28575"/>
                          </a:xfrm>
                          <a:custGeom>
                            <a:avLst/>
                            <a:gdLst/>
                            <a:ahLst/>
                            <a:cxnLst/>
                            <a:rect l="0" t="0" r="0" b="0"/>
                            <a:pathLst>
                              <a:path w="3905123" h="28575">
                                <a:moveTo>
                                  <a:pt x="0" y="0"/>
                                </a:moveTo>
                                <a:lnTo>
                                  <a:pt x="3905123" y="0"/>
                                </a:lnTo>
                                <a:lnTo>
                                  <a:pt x="3905123"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23" style="width:307.49pt;height:2.25pt;mso-position-horizontal-relative:char;mso-position-vertical-relative:line" coordsize="39051,285">
                <v:shape id="Shape 2229" style="position:absolute;width:39051;height:285;left:0;top:0;" coordsize="3905123,28575" path="m0,0l3905123,0l3905123,28575l0,28575l0,0">
                  <v:stroke weight="0pt" endcap="flat" joinstyle="miter" miterlimit="10" on="false" color="#000000" opacity="0"/>
                  <v:fill on="true" color="#000000"/>
                </v:shape>
              </v:group>
            </w:pict>
          </mc:Fallback>
        </mc:AlternateContent>
      </w:r>
    </w:p>
    <w:p w14:paraId="10292E92" w14:textId="77777777" w:rsidR="002D5A60" w:rsidRDefault="00A1401C">
      <w:pPr>
        <w:spacing w:after="156"/>
        <w:ind w:left="-5" w:right="3817"/>
      </w:pPr>
      <w:r>
        <w:rPr>
          <w:b/>
        </w:rPr>
        <w:t>How DWP collects and uses information</w:t>
      </w:r>
    </w:p>
    <w:p w14:paraId="16EC5D40" w14:textId="77777777" w:rsidR="002D5A60" w:rsidRDefault="00A1401C">
      <w:pPr>
        <w:spacing w:after="0"/>
        <w:ind w:left="-5" w:right="4138"/>
      </w:pPr>
      <w:r>
        <w:t>We will treat your personal information carefully. We may use it for any of our purposes. To learn about your information rights and how we use information, please see our Personal Information Charter at GOV.UK.</w:t>
      </w:r>
    </w:p>
    <w:p w14:paraId="04C21B4C" w14:textId="77777777" w:rsidR="002D5A60" w:rsidRDefault="00A1401C">
      <w:pPr>
        <w:spacing w:after="278"/>
        <w:ind w:left="0" w:firstLine="0"/>
      </w:pPr>
      <w:r>
        <w:rPr>
          <w:rFonts w:ascii="Calibri" w:eastAsia="Calibri" w:hAnsi="Calibri" w:cs="Calibri"/>
          <w:noProof/>
          <w:sz w:val="22"/>
        </w:rPr>
        <mc:AlternateContent>
          <mc:Choice Requires="wpg">
            <w:drawing>
              <wp:inline distT="0" distB="0" distL="0" distR="0" wp14:anchorId="1529589A" wp14:editId="6E38D081">
                <wp:extent cx="3905123" cy="28575"/>
                <wp:effectExtent l="0" t="0" r="0" b="0"/>
                <wp:docPr id="1524" name="Group 1524"/>
                <wp:cNvGraphicFramePr/>
                <a:graphic xmlns:a="http://schemas.openxmlformats.org/drawingml/2006/main">
                  <a:graphicData uri="http://schemas.microsoft.com/office/word/2010/wordprocessingGroup">
                    <wpg:wgp>
                      <wpg:cNvGrpSpPr/>
                      <wpg:grpSpPr>
                        <a:xfrm>
                          <a:off x="0" y="0"/>
                          <a:ext cx="3905123" cy="28575"/>
                          <a:chOff x="0" y="0"/>
                          <a:chExt cx="3905123" cy="28575"/>
                        </a:xfrm>
                      </wpg:grpSpPr>
                      <wps:wsp>
                        <wps:cNvPr id="2230" name="Shape 2230"/>
                        <wps:cNvSpPr/>
                        <wps:spPr>
                          <a:xfrm>
                            <a:off x="0" y="0"/>
                            <a:ext cx="3905123" cy="28575"/>
                          </a:xfrm>
                          <a:custGeom>
                            <a:avLst/>
                            <a:gdLst/>
                            <a:ahLst/>
                            <a:cxnLst/>
                            <a:rect l="0" t="0" r="0" b="0"/>
                            <a:pathLst>
                              <a:path w="3905123" h="28575">
                                <a:moveTo>
                                  <a:pt x="0" y="0"/>
                                </a:moveTo>
                                <a:lnTo>
                                  <a:pt x="3905123" y="0"/>
                                </a:lnTo>
                                <a:lnTo>
                                  <a:pt x="3905123"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24" style="width:307.49pt;height:2.25pt;mso-position-horizontal-relative:char;mso-position-vertical-relative:line" coordsize="39051,285">
                <v:shape id="Shape 2231" style="position:absolute;width:39051;height:285;left:0;top:0;" coordsize="3905123,28575" path="m0,0l3905123,0l3905123,28575l0,28575l0,0">
                  <v:stroke weight="0pt" endcap="flat" joinstyle="miter" miterlimit="10" on="false" color="#000000" opacity="0"/>
                  <v:fill on="true" color="#000000"/>
                </v:shape>
              </v:group>
            </w:pict>
          </mc:Fallback>
        </mc:AlternateContent>
      </w:r>
    </w:p>
    <w:p w14:paraId="259DEB2F" w14:textId="77777777" w:rsidR="002D5A60" w:rsidRDefault="00A1401C">
      <w:pPr>
        <w:spacing w:after="156"/>
        <w:ind w:left="-5" w:right="3817"/>
      </w:pPr>
      <w:r>
        <w:rPr>
          <w:b/>
        </w:rPr>
        <w:t xml:space="preserve">Call </w:t>
      </w:r>
      <w:proofErr w:type="gramStart"/>
      <w:r>
        <w:rPr>
          <w:b/>
        </w:rPr>
        <w:t>charges</w:t>
      </w:r>
      <w:proofErr w:type="gramEnd"/>
    </w:p>
    <w:p w14:paraId="365422DF" w14:textId="77777777" w:rsidR="002D5A60" w:rsidRDefault="00A1401C">
      <w:pPr>
        <w:spacing w:after="0"/>
        <w:ind w:left="-5" w:right="3910"/>
      </w:pPr>
      <w:r>
        <w:t>Calls to 0800 numbers are free from landlines and mobiles.</w:t>
      </w:r>
    </w:p>
    <w:p w14:paraId="54CA92B6" w14:textId="77777777" w:rsidR="002D5A60" w:rsidRDefault="00A1401C">
      <w:pPr>
        <w:spacing w:after="278"/>
        <w:ind w:left="0" w:firstLine="0"/>
      </w:pPr>
      <w:r>
        <w:rPr>
          <w:rFonts w:ascii="Calibri" w:eastAsia="Calibri" w:hAnsi="Calibri" w:cs="Calibri"/>
          <w:noProof/>
          <w:sz w:val="22"/>
        </w:rPr>
        <mc:AlternateContent>
          <mc:Choice Requires="wpg">
            <w:drawing>
              <wp:inline distT="0" distB="0" distL="0" distR="0" wp14:anchorId="14A3C66C" wp14:editId="69FFE3E4">
                <wp:extent cx="3905123" cy="28575"/>
                <wp:effectExtent l="0" t="0" r="0" b="0"/>
                <wp:docPr id="1525" name="Group 1525"/>
                <wp:cNvGraphicFramePr/>
                <a:graphic xmlns:a="http://schemas.openxmlformats.org/drawingml/2006/main">
                  <a:graphicData uri="http://schemas.microsoft.com/office/word/2010/wordprocessingGroup">
                    <wpg:wgp>
                      <wpg:cNvGrpSpPr/>
                      <wpg:grpSpPr>
                        <a:xfrm>
                          <a:off x="0" y="0"/>
                          <a:ext cx="3905123" cy="28575"/>
                          <a:chOff x="0" y="0"/>
                          <a:chExt cx="3905123" cy="28575"/>
                        </a:xfrm>
                      </wpg:grpSpPr>
                      <wps:wsp>
                        <wps:cNvPr id="2232" name="Shape 2232"/>
                        <wps:cNvSpPr/>
                        <wps:spPr>
                          <a:xfrm>
                            <a:off x="0" y="0"/>
                            <a:ext cx="3905123" cy="28575"/>
                          </a:xfrm>
                          <a:custGeom>
                            <a:avLst/>
                            <a:gdLst/>
                            <a:ahLst/>
                            <a:cxnLst/>
                            <a:rect l="0" t="0" r="0" b="0"/>
                            <a:pathLst>
                              <a:path w="3905123" h="28575">
                                <a:moveTo>
                                  <a:pt x="0" y="0"/>
                                </a:moveTo>
                                <a:lnTo>
                                  <a:pt x="3905123" y="0"/>
                                </a:lnTo>
                                <a:lnTo>
                                  <a:pt x="3905123"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25" style="width:307.49pt;height:2.25pt;mso-position-horizontal-relative:char;mso-position-vertical-relative:line" coordsize="39051,285">
                <v:shape id="Shape 2233" style="position:absolute;width:39051;height:285;left:0;top:0;" coordsize="3905123,28575" path="m0,0l3905123,0l3905123,28575l0,28575l0,0">
                  <v:stroke weight="0pt" endcap="flat" joinstyle="miter" miterlimit="10" on="false" color="#000000" opacity="0"/>
                  <v:fill on="true" color="#000000"/>
                </v:shape>
              </v:group>
            </w:pict>
          </mc:Fallback>
        </mc:AlternateContent>
      </w:r>
    </w:p>
    <w:p w14:paraId="7A6B37D1" w14:textId="77777777" w:rsidR="002D5A60" w:rsidRDefault="00A1401C">
      <w:pPr>
        <w:spacing w:after="156"/>
        <w:ind w:left="-5" w:right="3817"/>
      </w:pPr>
      <w:r>
        <w:rPr>
          <w:b/>
        </w:rPr>
        <w:t>Equality and Diversity</w:t>
      </w:r>
    </w:p>
    <w:p w14:paraId="7E4935BF" w14:textId="77777777" w:rsidR="002D5A60" w:rsidRDefault="00A1401C">
      <w:pPr>
        <w:spacing w:after="0"/>
        <w:ind w:left="-5" w:right="4230"/>
      </w:pPr>
      <w:r>
        <w:t xml:space="preserve">We are committed to treating people fairly, regardless of their disability, ethnicity, gender, sexual orientation, transgender status, marital or civil partnership status, age, </w:t>
      </w:r>
      <w:proofErr w:type="gramStart"/>
      <w:r>
        <w:t>religion</w:t>
      </w:r>
      <w:proofErr w:type="gramEnd"/>
      <w:r>
        <w:t xml:space="preserve"> or beliefs. Please contact us if you have any concerns.</w:t>
      </w:r>
    </w:p>
    <w:p w14:paraId="599FE515" w14:textId="77777777" w:rsidR="002D5A60" w:rsidRDefault="00A1401C">
      <w:pPr>
        <w:spacing w:after="0"/>
        <w:ind w:left="0" w:firstLine="0"/>
      </w:pPr>
      <w:r>
        <w:rPr>
          <w:rFonts w:ascii="Calibri" w:eastAsia="Calibri" w:hAnsi="Calibri" w:cs="Calibri"/>
          <w:noProof/>
          <w:sz w:val="22"/>
        </w:rPr>
        <mc:AlternateContent>
          <mc:Choice Requires="wpg">
            <w:drawing>
              <wp:inline distT="0" distB="0" distL="0" distR="0" wp14:anchorId="18D686AF" wp14:editId="78F9ADC7">
                <wp:extent cx="3905123" cy="28575"/>
                <wp:effectExtent l="0" t="0" r="0" b="0"/>
                <wp:docPr id="1526" name="Group 1526"/>
                <wp:cNvGraphicFramePr/>
                <a:graphic xmlns:a="http://schemas.openxmlformats.org/drawingml/2006/main">
                  <a:graphicData uri="http://schemas.microsoft.com/office/word/2010/wordprocessingGroup">
                    <wpg:wgp>
                      <wpg:cNvGrpSpPr/>
                      <wpg:grpSpPr>
                        <a:xfrm>
                          <a:off x="0" y="0"/>
                          <a:ext cx="3905123" cy="28575"/>
                          <a:chOff x="0" y="0"/>
                          <a:chExt cx="3905123" cy="28575"/>
                        </a:xfrm>
                      </wpg:grpSpPr>
                      <wps:wsp>
                        <wps:cNvPr id="2234" name="Shape 2234"/>
                        <wps:cNvSpPr/>
                        <wps:spPr>
                          <a:xfrm>
                            <a:off x="0" y="0"/>
                            <a:ext cx="3905123" cy="28575"/>
                          </a:xfrm>
                          <a:custGeom>
                            <a:avLst/>
                            <a:gdLst/>
                            <a:ahLst/>
                            <a:cxnLst/>
                            <a:rect l="0" t="0" r="0" b="0"/>
                            <a:pathLst>
                              <a:path w="3905123" h="28575">
                                <a:moveTo>
                                  <a:pt x="0" y="0"/>
                                </a:moveTo>
                                <a:lnTo>
                                  <a:pt x="3905123" y="0"/>
                                </a:lnTo>
                                <a:lnTo>
                                  <a:pt x="3905123"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26" style="width:307.49pt;height:2.25pt;mso-position-horizontal-relative:char;mso-position-vertical-relative:line" coordsize="39051,285">
                <v:shape id="Shape 2235" style="position:absolute;width:39051;height:285;left:0;top:0;" coordsize="3905123,28575" path="m0,0l3905123,0l3905123,28575l0,28575l0,0">
                  <v:stroke weight="0pt" endcap="flat" joinstyle="miter" miterlimit="10" on="false" color="#000000" opacity="0"/>
                  <v:fill on="true" color="#000000"/>
                </v:shape>
              </v:group>
            </w:pict>
          </mc:Fallback>
        </mc:AlternateContent>
      </w:r>
    </w:p>
    <w:sectPr w:rsidR="002D5A60">
      <w:type w:val="continuous"/>
      <w:pgSz w:w="11906" w:h="16838"/>
      <w:pgMar w:top="621" w:right="862" w:bottom="2473"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1E7B8" w14:textId="77777777" w:rsidR="00AD4DE2" w:rsidRDefault="00AD4DE2">
      <w:pPr>
        <w:spacing w:after="0" w:line="240" w:lineRule="auto"/>
      </w:pPr>
      <w:r>
        <w:separator/>
      </w:r>
    </w:p>
  </w:endnote>
  <w:endnote w:type="continuationSeparator" w:id="0">
    <w:p w14:paraId="48CC9FFD" w14:textId="77777777" w:rsidR="00AD4DE2" w:rsidRDefault="00AD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370E0" w14:textId="77777777" w:rsidR="002D5A60" w:rsidRDefault="00A1401C">
    <w:pPr>
      <w:spacing w:after="0"/>
      <w:ind w:left="0" w:right="-10433" w:firstLine="0"/>
      <w:jc w:val="right"/>
    </w:pPr>
    <w:r>
      <w:t xml:space="preserve">Page </w:t>
    </w:r>
    <w:r>
      <w:fldChar w:fldCharType="begin"/>
    </w:r>
    <w:r>
      <w:instrText xml:space="preserve"> PAGE   \* MERGEFORMAT </w:instrText>
    </w:r>
    <w:r>
      <w:fldChar w:fldCharType="separate"/>
    </w:r>
    <w:r>
      <w:t>1</w:t>
    </w:r>
    <w:r>
      <w:fldChar w:fldCharType="end"/>
    </w:r>
    <w:r>
      <w:t xml:space="preserve"> of </w:t>
    </w:r>
    <w:r w:rsidR="005D0406">
      <w:fldChar w:fldCharType="begin"/>
    </w:r>
    <w:r w:rsidR="005D0406">
      <w:instrText xml:space="preserve"> NUMPAGES   \* MERGEFORMAT </w:instrText>
    </w:r>
    <w:r w:rsidR="005D0406">
      <w:fldChar w:fldCharType="separate"/>
    </w:r>
    <w:r>
      <w:t>3</w:t>
    </w:r>
    <w:r w:rsidR="005D04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94C8D" w14:textId="77777777" w:rsidR="002D5A60" w:rsidRDefault="00A1401C">
    <w:pPr>
      <w:spacing w:after="0"/>
      <w:ind w:left="0" w:right="-10433" w:firstLine="0"/>
      <w:jc w:val="right"/>
    </w:pPr>
    <w:r>
      <w:t xml:space="preserve">Page </w:t>
    </w:r>
    <w:r>
      <w:fldChar w:fldCharType="begin"/>
    </w:r>
    <w:r>
      <w:instrText xml:space="preserve"> PAGE   \* MERGEFORMAT </w:instrText>
    </w:r>
    <w:r>
      <w:fldChar w:fldCharType="separate"/>
    </w:r>
    <w:r>
      <w:t>1</w:t>
    </w:r>
    <w:r>
      <w:fldChar w:fldCharType="end"/>
    </w:r>
    <w:r>
      <w:t xml:space="preserve"> of </w:t>
    </w:r>
    <w:r w:rsidR="005D0406">
      <w:fldChar w:fldCharType="begin"/>
    </w:r>
    <w:r w:rsidR="005D0406">
      <w:instrText xml:space="preserve"> NUMPAGES   \* MERGEFORMAT </w:instrText>
    </w:r>
    <w:r w:rsidR="005D0406">
      <w:fldChar w:fldCharType="separate"/>
    </w:r>
    <w:r>
      <w:t>3</w:t>
    </w:r>
    <w:r w:rsidR="005D040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7980F" w14:textId="77777777" w:rsidR="002D5A60" w:rsidRDefault="00A1401C">
    <w:pPr>
      <w:spacing w:after="0"/>
      <w:ind w:left="0" w:right="-10433" w:firstLine="0"/>
      <w:jc w:val="right"/>
    </w:pPr>
    <w:r>
      <w:t xml:space="preserve">Page </w:t>
    </w:r>
    <w:r>
      <w:fldChar w:fldCharType="begin"/>
    </w:r>
    <w:r>
      <w:instrText xml:space="preserve"> PAGE   \* MERGEFORMAT </w:instrText>
    </w:r>
    <w:r>
      <w:fldChar w:fldCharType="separate"/>
    </w:r>
    <w:r>
      <w:t>1</w:t>
    </w:r>
    <w:r>
      <w:fldChar w:fldCharType="end"/>
    </w:r>
    <w:r>
      <w:t xml:space="preserve"> of </w:t>
    </w:r>
    <w:r w:rsidR="005D0406">
      <w:fldChar w:fldCharType="begin"/>
    </w:r>
    <w:r w:rsidR="005D0406">
      <w:instrText xml:space="preserve"> NUMPAGES   \* MERGEFORMAT </w:instrText>
    </w:r>
    <w:r w:rsidR="005D0406">
      <w:fldChar w:fldCharType="separate"/>
    </w:r>
    <w:r>
      <w:t>3</w:t>
    </w:r>
    <w:r w:rsidR="005D04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F265B" w14:textId="77777777" w:rsidR="00AD4DE2" w:rsidRDefault="00AD4DE2">
      <w:pPr>
        <w:spacing w:after="0" w:line="240" w:lineRule="auto"/>
      </w:pPr>
      <w:r>
        <w:separator/>
      </w:r>
    </w:p>
  </w:footnote>
  <w:footnote w:type="continuationSeparator" w:id="0">
    <w:p w14:paraId="27D06642" w14:textId="77777777" w:rsidR="00AD4DE2" w:rsidRDefault="00AD4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8482" w14:textId="77777777" w:rsidR="0049160E" w:rsidRDefault="00491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984610"/>
      <w:docPartObj>
        <w:docPartGallery w:val="Watermarks"/>
        <w:docPartUnique/>
      </w:docPartObj>
    </w:sdtPr>
    <w:sdtEndPr/>
    <w:sdtContent>
      <w:p w14:paraId="7F687B28" w14:textId="7211272C" w:rsidR="0049160E" w:rsidRDefault="005D0406">
        <w:pPr>
          <w:pStyle w:val="Header"/>
        </w:pPr>
        <w:r>
          <w:rPr>
            <w:noProof/>
          </w:rPr>
          <w:pict w14:anchorId="0AC2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0AE3" w14:textId="77777777" w:rsidR="0049160E" w:rsidRDefault="00491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50A2"/>
    <w:multiLevelType w:val="hybridMultilevel"/>
    <w:tmpl w:val="451EFFBE"/>
    <w:lvl w:ilvl="0" w:tplc="C0AE7FCA">
      <w:start w:val="1"/>
      <w:numFmt w:val="bullet"/>
      <w:lvlText w:val="•"/>
      <w:lvlJc w:val="left"/>
      <w:pPr>
        <w:ind w:left="525"/>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F5C260E">
      <w:start w:val="1"/>
      <w:numFmt w:val="bullet"/>
      <w:lvlText w:val="o"/>
      <w:lvlJc w:val="left"/>
      <w:pPr>
        <w:ind w:left="13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512DDD4">
      <w:start w:val="1"/>
      <w:numFmt w:val="bullet"/>
      <w:lvlText w:val="▪"/>
      <w:lvlJc w:val="left"/>
      <w:pPr>
        <w:ind w:left="21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30A303A">
      <w:start w:val="1"/>
      <w:numFmt w:val="bullet"/>
      <w:lvlText w:val="•"/>
      <w:lvlJc w:val="left"/>
      <w:pPr>
        <w:ind w:left="28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0C250AE">
      <w:start w:val="1"/>
      <w:numFmt w:val="bullet"/>
      <w:lvlText w:val="o"/>
      <w:lvlJc w:val="left"/>
      <w:pPr>
        <w:ind w:left="35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F54A306">
      <w:start w:val="1"/>
      <w:numFmt w:val="bullet"/>
      <w:lvlText w:val="▪"/>
      <w:lvlJc w:val="left"/>
      <w:pPr>
        <w:ind w:left="42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DD006B8">
      <w:start w:val="1"/>
      <w:numFmt w:val="bullet"/>
      <w:lvlText w:val="•"/>
      <w:lvlJc w:val="left"/>
      <w:pPr>
        <w:ind w:left="49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8D28312">
      <w:start w:val="1"/>
      <w:numFmt w:val="bullet"/>
      <w:lvlText w:val="o"/>
      <w:lvlJc w:val="left"/>
      <w:pPr>
        <w:ind w:left="57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3606F12">
      <w:start w:val="1"/>
      <w:numFmt w:val="bullet"/>
      <w:lvlText w:val="▪"/>
      <w:lvlJc w:val="left"/>
      <w:pPr>
        <w:ind w:left="64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38832AD2"/>
    <w:multiLevelType w:val="hybridMultilevel"/>
    <w:tmpl w:val="0588AB10"/>
    <w:lvl w:ilvl="0" w:tplc="2850F1CC">
      <w:start w:val="1"/>
      <w:numFmt w:val="bullet"/>
      <w:lvlText w:val="•"/>
      <w:lvlJc w:val="left"/>
      <w:pPr>
        <w:ind w:left="720" w:hanging="3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F3933"/>
    <w:multiLevelType w:val="hybridMultilevel"/>
    <w:tmpl w:val="5120AC3C"/>
    <w:lvl w:ilvl="0" w:tplc="F782C1EC">
      <w:start w:val="1"/>
      <w:numFmt w:val="bullet"/>
      <w:lvlText w:val="•"/>
      <w:lvlJc w:val="left"/>
      <w:pPr>
        <w:ind w:left="525"/>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DFE09FA">
      <w:start w:val="1"/>
      <w:numFmt w:val="bullet"/>
      <w:lvlText w:val="o"/>
      <w:lvlJc w:val="left"/>
      <w:pPr>
        <w:ind w:left="13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A10D7B4">
      <w:start w:val="1"/>
      <w:numFmt w:val="bullet"/>
      <w:lvlText w:val="▪"/>
      <w:lvlJc w:val="left"/>
      <w:pPr>
        <w:ind w:left="21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6E430C2">
      <w:start w:val="1"/>
      <w:numFmt w:val="bullet"/>
      <w:lvlText w:val="•"/>
      <w:lvlJc w:val="left"/>
      <w:pPr>
        <w:ind w:left="28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CD6DD36">
      <w:start w:val="1"/>
      <w:numFmt w:val="bullet"/>
      <w:lvlText w:val="o"/>
      <w:lvlJc w:val="left"/>
      <w:pPr>
        <w:ind w:left="35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9EC207E">
      <w:start w:val="1"/>
      <w:numFmt w:val="bullet"/>
      <w:lvlText w:val="▪"/>
      <w:lvlJc w:val="left"/>
      <w:pPr>
        <w:ind w:left="42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2A46E54">
      <w:start w:val="1"/>
      <w:numFmt w:val="bullet"/>
      <w:lvlText w:val="•"/>
      <w:lvlJc w:val="left"/>
      <w:pPr>
        <w:ind w:left="49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AA0206C">
      <w:start w:val="1"/>
      <w:numFmt w:val="bullet"/>
      <w:lvlText w:val="o"/>
      <w:lvlJc w:val="left"/>
      <w:pPr>
        <w:ind w:left="57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D565E6A">
      <w:start w:val="1"/>
      <w:numFmt w:val="bullet"/>
      <w:lvlText w:val="▪"/>
      <w:lvlJc w:val="left"/>
      <w:pPr>
        <w:ind w:left="64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 w15:restartNumberingAfterBreak="0">
    <w:nsid w:val="5BBD258E"/>
    <w:multiLevelType w:val="hybridMultilevel"/>
    <w:tmpl w:val="BE44F040"/>
    <w:lvl w:ilvl="0" w:tplc="879022B4">
      <w:start w:val="1"/>
      <w:numFmt w:val="bullet"/>
      <w:lvlText w:val="•"/>
      <w:lvlJc w:val="left"/>
      <w:pPr>
        <w:ind w:left="525"/>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632ED1A">
      <w:start w:val="1"/>
      <w:numFmt w:val="bullet"/>
      <w:lvlText w:val="o"/>
      <w:lvlJc w:val="left"/>
      <w:pPr>
        <w:ind w:left="13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D0AF5C4">
      <w:start w:val="1"/>
      <w:numFmt w:val="bullet"/>
      <w:lvlText w:val="▪"/>
      <w:lvlJc w:val="left"/>
      <w:pPr>
        <w:ind w:left="21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472D0A4">
      <w:start w:val="1"/>
      <w:numFmt w:val="bullet"/>
      <w:lvlText w:val="•"/>
      <w:lvlJc w:val="left"/>
      <w:pPr>
        <w:ind w:left="28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178B8A4">
      <w:start w:val="1"/>
      <w:numFmt w:val="bullet"/>
      <w:lvlText w:val="o"/>
      <w:lvlJc w:val="left"/>
      <w:pPr>
        <w:ind w:left="35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EE8DC04">
      <w:start w:val="1"/>
      <w:numFmt w:val="bullet"/>
      <w:lvlText w:val="▪"/>
      <w:lvlJc w:val="left"/>
      <w:pPr>
        <w:ind w:left="42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02A5E94">
      <w:start w:val="1"/>
      <w:numFmt w:val="bullet"/>
      <w:lvlText w:val="•"/>
      <w:lvlJc w:val="left"/>
      <w:pPr>
        <w:ind w:left="49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6320B7E">
      <w:start w:val="1"/>
      <w:numFmt w:val="bullet"/>
      <w:lvlText w:val="o"/>
      <w:lvlJc w:val="left"/>
      <w:pPr>
        <w:ind w:left="57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8E437B0">
      <w:start w:val="1"/>
      <w:numFmt w:val="bullet"/>
      <w:lvlText w:val="▪"/>
      <w:lvlJc w:val="left"/>
      <w:pPr>
        <w:ind w:left="64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num w:numId="1" w16cid:durableId="677316729">
    <w:abstractNumId w:val="3"/>
  </w:num>
  <w:num w:numId="2" w16cid:durableId="1785075998">
    <w:abstractNumId w:val="0"/>
  </w:num>
  <w:num w:numId="3" w16cid:durableId="817186845">
    <w:abstractNumId w:val="2"/>
  </w:num>
  <w:num w:numId="4" w16cid:durableId="530924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60"/>
    <w:rsid w:val="001478EE"/>
    <w:rsid w:val="002D5A60"/>
    <w:rsid w:val="00363172"/>
    <w:rsid w:val="003A0529"/>
    <w:rsid w:val="0049160E"/>
    <w:rsid w:val="004A2E31"/>
    <w:rsid w:val="00717FB0"/>
    <w:rsid w:val="00A1401C"/>
    <w:rsid w:val="00A84428"/>
    <w:rsid w:val="00AA65FB"/>
    <w:rsid w:val="00AD4DE2"/>
    <w:rsid w:val="00C41B13"/>
    <w:rsid w:val="00D81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B2F8"/>
  <w15:docId w15:val="{C3B79ABE-D53F-4373-ACCF-F2FF80BD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ind w:left="8189"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outlineLvl w:val="0"/>
    </w:pPr>
    <w:rPr>
      <w:rFonts w:ascii="Arial" w:eastAsia="Arial" w:hAnsi="Arial" w:cs="Arial"/>
      <w:color w:val="000000"/>
      <w:sz w:val="41"/>
    </w:rPr>
  </w:style>
  <w:style w:type="paragraph" w:styleId="Heading2">
    <w:name w:val="heading 2"/>
    <w:next w:val="Normal"/>
    <w:link w:val="Heading2Char"/>
    <w:uiPriority w:val="9"/>
    <w:unhideWhenUsed/>
    <w:qFormat/>
    <w:pPr>
      <w:keepNext/>
      <w:keepLines/>
      <w:spacing w:after="109"/>
      <w:ind w:left="10" w:hanging="10"/>
      <w:outlineLvl w:val="1"/>
    </w:pPr>
    <w:rPr>
      <w:rFonts w:ascii="Arial" w:eastAsia="Arial" w:hAnsi="Arial" w:cs="Arial"/>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9"/>
    </w:rPr>
  </w:style>
  <w:style w:type="character" w:customStyle="1" w:styleId="Heading1Char">
    <w:name w:val="Heading 1 Char"/>
    <w:link w:val="Heading1"/>
    <w:rPr>
      <w:rFonts w:ascii="Arial" w:eastAsia="Arial" w:hAnsi="Arial" w:cs="Arial"/>
      <w:color w:val="000000"/>
      <w:sz w:val="4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91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60E"/>
    <w:rPr>
      <w:rFonts w:ascii="Arial" w:eastAsia="Arial" w:hAnsi="Arial" w:cs="Arial"/>
      <w:color w:val="000000"/>
      <w:sz w:val="24"/>
    </w:rPr>
  </w:style>
  <w:style w:type="paragraph" w:styleId="ListParagraph">
    <w:name w:val="List Paragraph"/>
    <w:basedOn w:val="Normal"/>
    <w:uiPriority w:val="34"/>
    <w:qFormat/>
    <w:rsid w:val="00363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Hetherington Jared DWP UNIVERSAL CREDIT PROGRAMME</dc:creator>
  <cp:keywords/>
  <cp:lastModifiedBy>Jo Ellis</cp:lastModifiedBy>
  <cp:revision>2</cp:revision>
  <dcterms:created xsi:type="dcterms:W3CDTF">2024-06-20T09:14:00Z</dcterms:created>
  <dcterms:modified xsi:type="dcterms:W3CDTF">2024-06-20T09:14:00Z</dcterms:modified>
</cp:coreProperties>
</file>