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2E706" w14:textId="77777777" w:rsidR="00B33DCD" w:rsidRPr="00B33DCD" w:rsidRDefault="00B33DCD" w:rsidP="00B33DCD">
      <w:pPr>
        <w:rPr>
          <w:b/>
          <w:bCs/>
        </w:rPr>
      </w:pPr>
      <w:r w:rsidRPr="00B33DCD">
        <w:rPr>
          <w:b/>
          <w:bCs/>
        </w:rPr>
        <w:t>Proposal: Introducing Income Change Tolerance Rules for LCTRS (Without Requiring Consultation)</w:t>
      </w:r>
    </w:p>
    <w:p w14:paraId="45E5C684" w14:textId="77777777" w:rsidR="00B33DCD" w:rsidRDefault="00B33DCD" w:rsidP="00B33DCD">
      <w:r>
        <w:t>1. Why a Tolerance Level Is Permissible Without Consultation</w:t>
      </w:r>
    </w:p>
    <w:p w14:paraId="1AFDA12E" w14:textId="77777777" w:rsidR="00B33DCD" w:rsidRDefault="00B33DCD" w:rsidP="00B33DCD">
      <w:r>
        <w:t>Because:</w:t>
      </w:r>
    </w:p>
    <w:p w14:paraId="0F1D126B" w14:textId="77777777" w:rsidR="00B33DCD" w:rsidRDefault="00B33DCD" w:rsidP="00B33DCD">
      <w:r>
        <w:t>•</w:t>
      </w:r>
      <w:r>
        <w:tab/>
        <w:t>The LCTRS itself is not being altered no change to eligibility, calculation method, applicable amounts, or entitlement rules.</w:t>
      </w:r>
    </w:p>
    <w:p w14:paraId="695848E4" w14:textId="77777777" w:rsidR="00B33DCD" w:rsidRDefault="00B33DCD" w:rsidP="00B33DCD">
      <w:r>
        <w:t>•</w:t>
      </w:r>
      <w:r>
        <w:tab/>
        <w:t>A tolerance policy affects administrative treatment of small DWP driven changes, not the scheme design.</w:t>
      </w:r>
    </w:p>
    <w:p w14:paraId="7AF1519B" w14:textId="77777777" w:rsidR="00B33DCD" w:rsidRDefault="00B33DCD" w:rsidP="00B33DCD">
      <w:r>
        <w:t>•</w:t>
      </w:r>
      <w:r>
        <w:tab/>
        <w:t>The scheme already allows the council discretion on how frequently it reassesses when changes do not materially impact entitlement.</w:t>
      </w:r>
    </w:p>
    <w:p w14:paraId="7359CA4E" w14:textId="77777777" w:rsidR="00B33DCD" w:rsidRDefault="00B33DCD" w:rsidP="00B33DCD">
      <w:r>
        <w:t>This means we should be able to implement this through internal policy, not through formal scheme amendment.</w:t>
      </w:r>
    </w:p>
    <w:p w14:paraId="56B306C6" w14:textId="77777777" w:rsidR="00B33DCD" w:rsidRDefault="00B33DCD" w:rsidP="00B33DCD">
      <w:r>
        <w:t>These proposed changes are “not a material change” and should therefore not trigger consultation.</w:t>
      </w:r>
    </w:p>
    <w:p w14:paraId="02EACC23" w14:textId="77777777" w:rsidR="00B33DCD" w:rsidRDefault="00B33DCD" w:rsidP="00B33DCD">
      <w:r>
        <w:t>The Current Problem</w:t>
      </w:r>
    </w:p>
    <w:p w14:paraId="04A60C3F" w14:textId="77777777" w:rsidR="00B33DCD" w:rsidRDefault="00B33DCD" w:rsidP="00B33DCD">
      <w:r>
        <w:t>•</w:t>
      </w:r>
      <w:r>
        <w:tab/>
        <w:t>Multiple DWP income updates per claimant per year, even when change is only pennies.</w:t>
      </w:r>
    </w:p>
    <w:p w14:paraId="713082D6" w14:textId="77777777" w:rsidR="00B33DCD" w:rsidRDefault="00B33DCD" w:rsidP="00B33DCD">
      <w:r>
        <w:t>•</w:t>
      </w:r>
      <w:r>
        <w:tab/>
        <w:t xml:space="preserve">The system automatically re calculates, generating: </w:t>
      </w:r>
    </w:p>
    <w:p w14:paraId="6D18342E" w14:textId="77777777" w:rsidR="00B33DCD" w:rsidRDefault="00B33DCD" w:rsidP="00B33DCD">
      <w:pPr>
        <w:pStyle w:val="ListParagraph"/>
        <w:numPr>
          <w:ilvl w:val="0"/>
          <w:numId w:val="1"/>
        </w:numPr>
      </w:pPr>
      <w:r>
        <w:t>Revised entitlement notices</w:t>
      </w:r>
    </w:p>
    <w:p w14:paraId="5496C1B8" w14:textId="77777777" w:rsidR="00B33DCD" w:rsidRDefault="00B33DCD" w:rsidP="00B33DCD">
      <w:pPr>
        <w:pStyle w:val="ListParagraph"/>
        <w:numPr>
          <w:ilvl w:val="0"/>
          <w:numId w:val="1"/>
        </w:numPr>
      </w:pPr>
      <w:r>
        <w:t>New council tax bills</w:t>
      </w:r>
    </w:p>
    <w:p w14:paraId="3692972C" w14:textId="0F34590C" w:rsidR="00B33DCD" w:rsidRDefault="00B33DCD" w:rsidP="00B33DCD">
      <w:pPr>
        <w:pStyle w:val="ListParagraph"/>
        <w:numPr>
          <w:ilvl w:val="0"/>
          <w:numId w:val="1"/>
        </w:numPr>
      </w:pPr>
      <w:r>
        <w:t>Administrative overhead, more enquiries and calls</w:t>
      </w:r>
    </w:p>
    <w:p w14:paraId="30BE38F8" w14:textId="77777777" w:rsidR="00B33DCD" w:rsidRDefault="00B33DCD" w:rsidP="00B33DCD">
      <w:pPr>
        <w:pStyle w:val="ListParagraph"/>
        <w:numPr>
          <w:ilvl w:val="0"/>
          <w:numId w:val="1"/>
        </w:numPr>
      </w:pPr>
      <w:r>
        <w:t>Customer confusion</w:t>
      </w:r>
    </w:p>
    <w:p w14:paraId="0C9C4E99" w14:textId="77777777" w:rsidR="00B33DCD" w:rsidRDefault="00B33DCD" w:rsidP="00B33DCD">
      <w:pPr>
        <w:pStyle w:val="ListParagraph"/>
        <w:numPr>
          <w:ilvl w:val="0"/>
          <w:numId w:val="1"/>
        </w:numPr>
      </w:pPr>
      <w:r>
        <w:t>Higher print/post costs &amp; increased contact volumes</w:t>
      </w:r>
    </w:p>
    <w:p w14:paraId="41D38DFD" w14:textId="2A7C6AC0" w:rsidR="00B33DCD" w:rsidRDefault="00B33DCD" w:rsidP="00B33DCD">
      <w:r>
        <w:t>This is happening around 12 times per year for many low income LCTRS claimants.</w:t>
      </w:r>
    </w:p>
    <w:p w14:paraId="1682C624" w14:textId="77777777" w:rsidR="00B33DCD" w:rsidRDefault="00B33DCD" w:rsidP="00B33DCD">
      <w:r>
        <w:t>Proposed Tolerance Framework</w:t>
      </w:r>
    </w:p>
    <w:p w14:paraId="31F80FFF" w14:textId="77777777" w:rsidR="00B33DCD" w:rsidRDefault="00B33DCD" w:rsidP="00B33DCD">
      <w:r>
        <w:t>To avoid unnecessary reassessment and rebilling when the financial impact is negligible and letting officers focus on cases with material significance.</w:t>
      </w:r>
    </w:p>
    <w:p w14:paraId="148A76F7" w14:textId="77777777" w:rsidR="00B33DCD" w:rsidRDefault="00B33DCD" w:rsidP="00B33DCD"/>
    <w:p w14:paraId="7B470C36" w14:textId="77777777" w:rsidR="00B33DCD" w:rsidRDefault="00B33DCD" w:rsidP="00B33DCD"/>
    <w:p w14:paraId="13C09FEB" w14:textId="77777777" w:rsidR="00B33DCD" w:rsidRDefault="00B33DCD" w:rsidP="00B33DCD"/>
    <w:p w14:paraId="6F8CBF8A" w14:textId="77777777" w:rsidR="00B33DCD" w:rsidRDefault="00B33DCD" w:rsidP="00B33DCD"/>
    <w:p w14:paraId="71B54FC5" w14:textId="77777777" w:rsidR="00B33DCD" w:rsidRDefault="00B33DCD" w:rsidP="00B33DCD"/>
    <w:p w14:paraId="1F02A698" w14:textId="059CF6D0" w:rsidR="00B33DCD" w:rsidRDefault="00B33DCD" w:rsidP="00B33DCD">
      <w:r>
        <w:lastRenderedPageBreak/>
        <w:t>Definition of “Tolerance Change”</w:t>
      </w:r>
    </w:p>
    <w:p w14:paraId="43BDC5EC" w14:textId="77777777" w:rsidR="00B33DCD" w:rsidRDefault="00B33DCD" w:rsidP="00B33DCD">
      <w:r>
        <w:t>A change that does not:</w:t>
      </w:r>
    </w:p>
    <w:p w14:paraId="625ECB1F" w14:textId="77777777" w:rsidR="00B33DCD" w:rsidRDefault="00B33DCD" w:rsidP="00B33DCD">
      <w:r>
        <w:t>•</w:t>
      </w:r>
      <w:r>
        <w:tab/>
        <w:t xml:space="preserve">Increase or decrease LCTRS entitlement by more than a defined </w:t>
      </w:r>
      <w:proofErr w:type="gramStart"/>
      <w:r>
        <w:t>amount;</w:t>
      </w:r>
      <w:proofErr w:type="gramEnd"/>
    </w:p>
    <w:p w14:paraId="69A33CAD" w14:textId="77777777" w:rsidR="00B33DCD" w:rsidRDefault="00B33DCD" w:rsidP="00B33DCD">
      <w:r>
        <w:t>•</w:t>
      </w:r>
      <w:r>
        <w:tab/>
        <w:t xml:space="preserve">Affect other benefits or </w:t>
      </w:r>
      <w:proofErr w:type="gramStart"/>
      <w:r>
        <w:t>thresholds;</w:t>
      </w:r>
      <w:proofErr w:type="gramEnd"/>
    </w:p>
    <w:p w14:paraId="365B9F93" w14:textId="77777777" w:rsidR="00B33DCD" w:rsidRDefault="00B33DCD" w:rsidP="00B33DCD">
      <w:r>
        <w:t>•</w:t>
      </w:r>
      <w:r>
        <w:tab/>
        <w:t xml:space="preserve">Trigger a </w:t>
      </w:r>
      <w:proofErr w:type="spellStart"/>
      <w:r>
        <w:t>non dependant</w:t>
      </w:r>
      <w:proofErr w:type="spellEnd"/>
      <w:r>
        <w:t xml:space="preserve"> deduction change.</w:t>
      </w:r>
    </w:p>
    <w:p w14:paraId="7405A55D" w14:textId="77777777" w:rsidR="00B33DCD" w:rsidRDefault="00B33DCD" w:rsidP="00B33DCD"/>
    <w:p w14:paraId="17A5CE42" w14:textId="77777777" w:rsidR="00B33DCD" w:rsidRDefault="00B33DCD" w:rsidP="00B33DCD">
      <w:r>
        <w:t>Impact on Cost &amp; Service Quality</w:t>
      </w:r>
    </w:p>
    <w:p w14:paraId="4EE67BFD" w14:textId="77777777" w:rsidR="00B33DCD" w:rsidRDefault="00B33DCD" w:rsidP="00B33DCD">
      <w:r>
        <w:t>Administrative Savings</w:t>
      </w:r>
    </w:p>
    <w:p w14:paraId="66775FBD" w14:textId="77777777" w:rsidR="00B33DCD" w:rsidRDefault="00B33DCD" w:rsidP="00B33DCD">
      <w:pPr>
        <w:pStyle w:val="ListParagraph"/>
        <w:numPr>
          <w:ilvl w:val="0"/>
          <w:numId w:val="2"/>
        </w:numPr>
      </w:pPr>
      <w:r>
        <w:t>System processing runs</w:t>
      </w:r>
    </w:p>
    <w:p w14:paraId="0CA0C648" w14:textId="77777777" w:rsidR="00B33DCD" w:rsidRDefault="00B33DCD" w:rsidP="00B33DCD">
      <w:pPr>
        <w:pStyle w:val="ListParagraph"/>
        <w:numPr>
          <w:ilvl w:val="0"/>
          <w:numId w:val="2"/>
        </w:numPr>
      </w:pPr>
      <w:r>
        <w:t>Council Tax bills production</w:t>
      </w:r>
    </w:p>
    <w:p w14:paraId="0EE36BDC" w14:textId="77777777" w:rsidR="00B33DCD" w:rsidRDefault="00B33DCD" w:rsidP="00B33DCD">
      <w:pPr>
        <w:pStyle w:val="ListParagraph"/>
        <w:numPr>
          <w:ilvl w:val="0"/>
          <w:numId w:val="2"/>
        </w:numPr>
      </w:pPr>
      <w:r>
        <w:t>Frequent fluctuation of council tax debit</w:t>
      </w:r>
    </w:p>
    <w:p w14:paraId="2F8BE6BE" w14:textId="77777777" w:rsidR="00B33DCD" w:rsidRDefault="00B33DCD" w:rsidP="00B33DCD">
      <w:pPr>
        <w:pStyle w:val="ListParagraph"/>
        <w:numPr>
          <w:ilvl w:val="0"/>
          <w:numId w:val="2"/>
        </w:numPr>
      </w:pPr>
      <w:r>
        <w:t>Customer contact/queries</w:t>
      </w:r>
    </w:p>
    <w:p w14:paraId="4C405AB3" w14:textId="77777777" w:rsidR="00B33DCD" w:rsidRDefault="00B33DCD" w:rsidP="00B33DCD">
      <w:r>
        <w:t>Resident Impact</w:t>
      </w:r>
    </w:p>
    <w:p w14:paraId="5BE46B87" w14:textId="77777777" w:rsidR="00B33DCD" w:rsidRDefault="00B33DCD" w:rsidP="00B33DCD">
      <w:r>
        <w:t>•</w:t>
      </w:r>
      <w:r>
        <w:tab/>
        <w:t>Fewer confusing revised bills</w:t>
      </w:r>
    </w:p>
    <w:p w14:paraId="64FE0676" w14:textId="2E44EC1A" w:rsidR="00B33DCD" w:rsidRDefault="00B33DCD" w:rsidP="00B33DCD">
      <w:r>
        <w:t>•</w:t>
      </w:r>
      <w:r>
        <w:tab/>
        <w:t>More stable entitlement creating financial stability for residents</w:t>
      </w:r>
    </w:p>
    <w:p w14:paraId="004AD6B4" w14:textId="77777777" w:rsidR="00B33DCD" w:rsidRDefault="00B33DCD" w:rsidP="00B33DCD">
      <w:r>
        <w:t>•</w:t>
      </w:r>
      <w:r>
        <w:tab/>
        <w:t>More predictable monthly instalments</w:t>
      </w:r>
    </w:p>
    <w:p w14:paraId="521B7834" w14:textId="77777777" w:rsidR="00B33DCD" w:rsidRDefault="00B33DCD" w:rsidP="00B33DCD"/>
    <w:p w14:paraId="02DF414E" w14:textId="77777777" w:rsidR="00B33DCD" w:rsidRDefault="00B33DCD" w:rsidP="00B33DCD">
      <w:r>
        <w:t>Scheme Cost Neutrality</w:t>
      </w:r>
    </w:p>
    <w:p w14:paraId="49D90A1A" w14:textId="77777777" w:rsidR="00B33DCD" w:rsidRDefault="00B33DCD" w:rsidP="00B33DCD">
      <w:r>
        <w:t>•</w:t>
      </w:r>
      <w:r>
        <w:tab/>
        <w:t>Tolerances do not change entitlement rules or increase overall scheme expenditure.</w:t>
      </w:r>
    </w:p>
    <w:p w14:paraId="26656D34" w14:textId="77777777" w:rsidR="00B33DCD" w:rsidRDefault="00B33DCD" w:rsidP="00B33DCD">
      <w:r>
        <w:t>•</w:t>
      </w:r>
      <w:r>
        <w:tab/>
        <w:t>They “smooth” UC driven income volatility without awarding additional support.</w:t>
      </w:r>
    </w:p>
    <w:p w14:paraId="1C1B21A2" w14:textId="77777777" w:rsidR="00B33DCD" w:rsidRDefault="00B33DCD" w:rsidP="00B33DCD"/>
    <w:p w14:paraId="57E6111A" w14:textId="77777777" w:rsidR="00B33DCD" w:rsidRDefault="00B33DCD" w:rsidP="00B33DCD"/>
    <w:p w14:paraId="355E7500" w14:textId="77777777" w:rsidR="00297BE7" w:rsidRDefault="00297BE7"/>
    <w:sectPr w:rsidR="00297B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49C1"/>
    <w:multiLevelType w:val="hybridMultilevel"/>
    <w:tmpl w:val="9AAA1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C4146"/>
    <w:multiLevelType w:val="hybridMultilevel"/>
    <w:tmpl w:val="14B27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565370">
    <w:abstractNumId w:val="0"/>
  </w:num>
  <w:num w:numId="2" w16cid:durableId="627706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CD"/>
    <w:rsid w:val="001E44A0"/>
    <w:rsid w:val="00297BE7"/>
    <w:rsid w:val="005C4A4A"/>
    <w:rsid w:val="006009A8"/>
    <w:rsid w:val="007008C6"/>
    <w:rsid w:val="007E589C"/>
    <w:rsid w:val="00937374"/>
    <w:rsid w:val="00B33DCD"/>
    <w:rsid w:val="00E30B17"/>
    <w:rsid w:val="00F6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B1BC1"/>
  <w15:chartTrackingRefBased/>
  <w15:docId w15:val="{B73CFB32-B63A-433A-BB8E-34B9DBBC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D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D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D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D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D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D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D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D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D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D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D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D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D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D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D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D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D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Darron Mcdermott</dc:creator>
  <cp:keywords/>
  <dc:description/>
  <cp:lastModifiedBy>Jo Ellis</cp:lastModifiedBy>
  <cp:revision>2</cp:revision>
  <dcterms:created xsi:type="dcterms:W3CDTF">2026-03-25T11:48:00Z</dcterms:created>
  <dcterms:modified xsi:type="dcterms:W3CDTF">2026-03-25T11:48:00Z</dcterms:modified>
</cp:coreProperties>
</file>